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E7" w:rsidRPr="007F2B58" w:rsidRDefault="005B5FC9" w:rsidP="003026B4">
      <w:pPr>
        <w:jc w:val="center"/>
        <w:rPr>
          <w:rFonts w:ascii="Comic Sans MS" w:hAnsi="Comic Sans MS"/>
          <w:b/>
          <w:sz w:val="56"/>
          <w:szCs w:val="56"/>
          <w:u w:val="single"/>
        </w:rPr>
      </w:pPr>
      <w:r>
        <w:rPr>
          <w:rFonts w:ascii="Comic Sans MS" w:hAnsi="Comic Sans MS"/>
          <w:b/>
          <w:sz w:val="56"/>
          <w:szCs w:val="56"/>
          <w:u w:val="single"/>
        </w:rPr>
        <w:t>This Is WAR!!!</w:t>
      </w:r>
    </w:p>
    <w:p w:rsidR="00862CBE" w:rsidRPr="004E05A3" w:rsidRDefault="00862CBE" w:rsidP="003026B4">
      <w:pPr>
        <w:jc w:val="center"/>
        <w:rPr>
          <w:rFonts w:ascii="Century Gothic" w:hAnsi="Century Gothic"/>
          <w:b/>
          <w:sz w:val="36"/>
          <w:szCs w:val="36"/>
        </w:rPr>
      </w:pPr>
    </w:p>
    <w:p w:rsidR="004E05A3" w:rsidRPr="00AF523C" w:rsidRDefault="004E05A3" w:rsidP="004E05A3">
      <w:pPr>
        <w:rPr>
          <w:rFonts w:ascii="Century Gothic" w:hAnsi="Century Gothic"/>
          <w:sz w:val="36"/>
          <w:szCs w:val="36"/>
        </w:rPr>
      </w:pPr>
      <w:r w:rsidRPr="00AF523C">
        <w:rPr>
          <w:rFonts w:ascii="Century Gothic" w:hAnsi="Century Gothic"/>
          <w:sz w:val="36"/>
          <w:szCs w:val="36"/>
        </w:rPr>
        <w:t>“There are two equal and opposite errors into which our race can fall about the devils. One is to disbelieve in their existence. The other is to believe, and to feel an excessive and unhealthy interest in them. They themselves are equally pleased by both errors and hail a materialist or a magician with the same delight.”  C.S. Lewis</w:t>
      </w:r>
    </w:p>
    <w:p w:rsidR="00ED4496" w:rsidRPr="00AF523C" w:rsidRDefault="00ED4496" w:rsidP="004E05A3">
      <w:pPr>
        <w:rPr>
          <w:rFonts w:ascii="Century Gothic" w:hAnsi="Century Gothic"/>
          <w:sz w:val="36"/>
          <w:szCs w:val="36"/>
        </w:rPr>
      </w:pPr>
    </w:p>
    <w:p w:rsidR="00FD3A2A" w:rsidRPr="00AF523C" w:rsidRDefault="004E05A3" w:rsidP="004E05A3">
      <w:pPr>
        <w:rPr>
          <w:rFonts w:ascii="Century Gothic" w:hAnsi="Century Gothic"/>
          <w:b/>
          <w:sz w:val="36"/>
          <w:szCs w:val="36"/>
        </w:rPr>
      </w:pPr>
      <w:r w:rsidRPr="00AF523C">
        <w:rPr>
          <w:rFonts w:ascii="Century Gothic" w:hAnsi="Century Gothic"/>
          <w:b/>
          <w:sz w:val="36"/>
          <w:szCs w:val="36"/>
        </w:rPr>
        <w:t>Bad News: YOU ARE IN A</w:t>
      </w:r>
      <w:r w:rsidR="005F503A">
        <w:rPr>
          <w:rFonts w:ascii="Century Gothic" w:hAnsi="Century Gothic"/>
          <w:b/>
          <w:sz w:val="36"/>
          <w:szCs w:val="36"/>
        </w:rPr>
        <w:t>N</w:t>
      </w:r>
      <w:r w:rsidRPr="00AF523C">
        <w:rPr>
          <w:rFonts w:ascii="Century Gothic" w:hAnsi="Century Gothic"/>
          <w:b/>
          <w:sz w:val="36"/>
          <w:szCs w:val="36"/>
        </w:rPr>
        <w:t xml:space="preserve"> </w:t>
      </w:r>
      <w:r w:rsidR="00FD3A2A" w:rsidRPr="00AF523C">
        <w:rPr>
          <w:rFonts w:ascii="Century Gothic" w:hAnsi="Century Gothic"/>
          <w:b/>
          <w:sz w:val="36"/>
          <w:szCs w:val="36"/>
        </w:rPr>
        <w:t xml:space="preserve">___________________ </w:t>
      </w:r>
      <w:r w:rsidRPr="00AF523C">
        <w:rPr>
          <w:rFonts w:ascii="Century Gothic" w:hAnsi="Century Gothic"/>
          <w:b/>
          <w:sz w:val="36"/>
          <w:szCs w:val="36"/>
        </w:rPr>
        <w:t xml:space="preserve">WAR </w:t>
      </w:r>
      <w:r w:rsidR="00FD3A2A" w:rsidRPr="00AF523C">
        <w:rPr>
          <w:rFonts w:ascii="Century Gothic" w:hAnsi="Century Gothic"/>
          <w:b/>
          <w:sz w:val="36"/>
          <w:szCs w:val="36"/>
        </w:rPr>
        <w:t>RIGHT NOW</w:t>
      </w:r>
    </w:p>
    <w:p w:rsidR="004E05A3" w:rsidRPr="00FC14C8" w:rsidRDefault="004E05A3" w:rsidP="004E05A3">
      <w:pPr>
        <w:rPr>
          <w:rFonts w:ascii="Century Gothic" w:hAnsi="Century Gothic"/>
          <w:b/>
          <w:sz w:val="12"/>
          <w:szCs w:val="12"/>
          <w:u w:val="single"/>
        </w:rPr>
      </w:pPr>
    </w:p>
    <w:p w:rsidR="004E05A3" w:rsidRPr="00AF523C" w:rsidRDefault="004E05A3" w:rsidP="00ED4496">
      <w:pPr>
        <w:ind w:left="432"/>
        <w:rPr>
          <w:rFonts w:ascii="Century Gothic" w:hAnsi="Century Gothic"/>
          <w:sz w:val="36"/>
          <w:szCs w:val="36"/>
        </w:rPr>
      </w:pPr>
      <w:r w:rsidRPr="00AF523C">
        <w:rPr>
          <w:rFonts w:ascii="Century Gothic" w:hAnsi="Century Gothic"/>
          <w:i/>
          <w:sz w:val="36"/>
          <w:szCs w:val="36"/>
        </w:rPr>
        <w:t xml:space="preserve">“Be sober, be vigilant; because your adversary the devil walks about like a roaring lion, seeking whom he may devour.” </w:t>
      </w:r>
      <w:r w:rsidRPr="00AF523C">
        <w:rPr>
          <w:rFonts w:ascii="Century Gothic" w:hAnsi="Century Gothic"/>
          <w:sz w:val="36"/>
          <w:szCs w:val="36"/>
        </w:rPr>
        <w:t xml:space="preserve"> 1 Peter 5:8</w:t>
      </w:r>
    </w:p>
    <w:p w:rsidR="004E05A3" w:rsidRPr="00AF523C" w:rsidRDefault="004E05A3" w:rsidP="004E05A3">
      <w:pPr>
        <w:rPr>
          <w:rFonts w:ascii="Century Gothic" w:hAnsi="Century Gothic"/>
          <w:sz w:val="36"/>
          <w:szCs w:val="36"/>
        </w:rPr>
      </w:pPr>
    </w:p>
    <w:p w:rsidR="004E05A3" w:rsidRPr="00AF523C" w:rsidRDefault="004E05A3" w:rsidP="004E05A3">
      <w:pPr>
        <w:ind w:left="432"/>
        <w:rPr>
          <w:rFonts w:ascii="Century Gothic" w:hAnsi="Century Gothic"/>
          <w:sz w:val="36"/>
          <w:szCs w:val="36"/>
        </w:rPr>
      </w:pPr>
      <w:r w:rsidRPr="00AF523C">
        <w:rPr>
          <w:rFonts w:ascii="Century Gothic" w:hAnsi="Century Gothic"/>
          <w:i/>
          <w:sz w:val="36"/>
          <w:szCs w:val="36"/>
        </w:rPr>
        <w:t xml:space="preserve">“For what I am doing, I do not understand. For what I will to do, that I do not practice; but what I hate, that I do.” </w:t>
      </w:r>
      <w:r w:rsidRPr="00AF523C">
        <w:rPr>
          <w:rFonts w:ascii="Century Gothic" w:hAnsi="Century Gothic"/>
          <w:sz w:val="36"/>
          <w:szCs w:val="36"/>
        </w:rPr>
        <w:t xml:space="preserve"> Romans 7:15</w:t>
      </w:r>
    </w:p>
    <w:p w:rsidR="00ED4496" w:rsidRDefault="00ED4496" w:rsidP="004E05A3">
      <w:pPr>
        <w:rPr>
          <w:rFonts w:ascii="Century Gothic" w:hAnsi="Century Gothic"/>
          <w:sz w:val="36"/>
          <w:szCs w:val="36"/>
        </w:rPr>
      </w:pPr>
    </w:p>
    <w:p w:rsidR="00FC14C8" w:rsidRPr="00AF523C" w:rsidRDefault="00FC14C8" w:rsidP="004E05A3">
      <w:pPr>
        <w:rPr>
          <w:rFonts w:ascii="Century Gothic" w:hAnsi="Century Gothic"/>
          <w:sz w:val="36"/>
          <w:szCs w:val="36"/>
        </w:rPr>
      </w:pPr>
    </w:p>
    <w:p w:rsidR="004E05A3" w:rsidRPr="00AF523C" w:rsidRDefault="004E05A3" w:rsidP="004E05A3">
      <w:pPr>
        <w:rPr>
          <w:rFonts w:ascii="Century Gothic" w:hAnsi="Century Gothic"/>
          <w:b/>
          <w:sz w:val="36"/>
          <w:szCs w:val="36"/>
        </w:rPr>
      </w:pPr>
      <w:r w:rsidRPr="00AF523C">
        <w:rPr>
          <w:rFonts w:ascii="Century Gothic" w:hAnsi="Century Gothic"/>
          <w:b/>
          <w:sz w:val="36"/>
          <w:szCs w:val="36"/>
        </w:rPr>
        <w:t>Good News:  THE BATTLE BELONGS TO ______________________</w:t>
      </w:r>
    </w:p>
    <w:p w:rsidR="004E05A3" w:rsidRPr="00FC14C8" w:rsidRDefault="004E05A3" w:rsidP="004E05A3">
      <w:pPr>
        <w:rPr>
          <w:rFonts w:ascii="Century Gothic" w:hAnsi="Century Gothic"/>
          <w:b/>
          <w:sz w:val="12"/>
          <w:szCs w:val="12"/>
        </w:rPr>
      </w:pPr>
    </w:p>
    <w:p w:rsidR="000B5B9A" w:rsidRPr="00FC14C8" w:rsidRDefault="00FC14C8" w:rsidP="00FC14C8">
      <w:pPr>
        <w:ind w:left="432"/>
        <w:rPr>
          <w:rFonts w:ascii="Century Gothic" w:hAnsi="Century Gothic"/>
          <w:sz w:val="36"/>
          <w:szCs w:val="36"/>
        </w:rPr>
      </w:pPr>
      <w:r w:rsidRPr="00FC14C8">
        <w:rPr>
          <w:rFonts w:ascii="Century Gothic" w:hAnsi="Century Gothic"/>
          <w:i/>
          <w:sz w:val="36"/>
          <w:szCs w:val="36"/>
        </w:rPr>
        <w:t>“for the battle is the LORD’s, and He will give you into our hands.”</w:t>
      </w:r>
      <w:r>
        <w:rPr>
          <w:rFonts w:ascii="Century Gothic" w:hAnsi="Century Gothic"/>
          <w:sz w:val="36"/>
          <w:szCs w:val="36"/>
        </w:rPr>
        <w:t xml:space="preserve">  1 Samuel 17:47</w:t>
      </w:r>
    </w:p>
    <w:p w:rsidR="00FC14C8" w:rsidRDefault="00FC14C8" w:rsidP="004E05A3">
      <w:pPr>
        <w:jc w:val="center"/>
        <w:rPr>
          <w:rFonts w:ascii="Century Gothic" w:hAnsi="Century Gothic"/>
          <w:sz w:val="36"/>
          <w:szCs w:val="36"/>
        </w:rPr>
      </w:pPr>
    </w:p>
    <w:p w:rsidR="00FC14C8" w:rsidRDefault="00FC14C8" w:rsidP="004E05A3">
      <w:pPr>
        <w:jc w:val="center"/>
        <w:rPr>
          <w:rFonts w:ascii="Century Gothic" w:hAnsi="Century Gothic"/>
          <w:sz w:val="36"/>
          <w:szCs w:val="36"/>
        </w:rPr>
      </w:pPr>
    </w:p>
    <w:p w:rsidR="004E05A3" w:rsidRPr="00AF523C" w:rsidRDefault="004E05A3" w:rsidP="004E05A3">
      <w:pPr>
        <w:jc w:val="center"/>
        <w:rPr>
          <w:rFonts w:ascii="Century Gothic" w:hAnsi="Century Gothic"/>
          <w:sz w:val="36"/>
          <w:szCs w:val="36"/>
        </w:rPr>
      </w:pPr>
      <w:r w:rsidRPr="00AF523C">
        <w:rPr>
          <w:rFonts w:ascii="Century Gothic" w:hAnsi="Century Gothic"/>
          <w:sz w:val="36"/>
          <w:szCs w:val="36"/>
        </w:rPr>
        <w:t>Spiritual Warfare is “conflict waged in the invisible, spiritual realm that is manifest in the visible, physical realm”</w:t>
      </w:r>
    </w:p>
    <w:p w:rsidR="00FC14C8" w:rsidRPr="00FC14C8" w:rsidRDefault="00FC14C8" w:rsidP="004E05A3">
      <w:pPr>
        <w:rPr>
          <w:rFonts w:ascii="Century Gothic" w:hAnsi="Century Gothic"/>
          <w:sz w:val="56"/>
          <w:szCs w:val="56"/>
        </w:rPr>
      </w:pPr>
    </w:p>
    <w:p w:rsidR="004E05A3" w:rsidRPr="00AF523C" w:rsidRDefault="004E05A3" w:rsidP="00ED4496">
      <w:pPr>
        <w:ind w:left="432"/>
        <w:rPr>
          <w:rFonts w:ascii="Century Gothic" w:hAnsi="Century Gothic"/>
          <w:sz w:val="36"/>
          <w:szCs w:val="36"/>
        </w:rPr>
      </w:pPr>
      <w:r w:rsidRPr="00AF523C">
        <w:rPr>
          <w:rFonts w:ascii="Century Gothic" w:hAnsi="Century Gothic"/>
          <w:i/>
          <w:sz w:val="36"/>
          <w:szCs w:val="36"/>
        </w:rPr>
        <w:t>“For we do not wrestle against flesh and blood, but against principalities, against powers, against the rulers of the darkness of this age, against spiritual hosts of wickedness in the heavenly places.”</w:t>
      </w:r>
      <w:r w:rsidRPr="00AF523C">
        <w:rPr>
          <w:rFonts w:ascii="Century Gothic" w:hAnsi="Century Gothic"/>
          <w:sz w:val="36"/>
          <w:szCs w:val="36"/>
        </w:rPr>
        <w:t xml:space="preserve">  Ephesians 6:12</w:t>
      </w:r>
    </w:p>
    <w:p w:rsidR="000B5B9A" w:rsidRDefault="000B5B9A" w:rsidP="000B5B9A">
      <w:pPr>
        <w:overflowPunct/>
        <w:autoSpaceDE/>
        <w:autoSpaceDN/>
        <w:adjustRightInd/>
        <w:jc w:val="center"/>
        <w:textAlignment w:val="auto"/>
        <w:rPr>
          <w:rFonts w:ascii="Century Gothic" w:hAnsi="Century Gothic"/>
          <w:b/>
          <w:caps/>
          <w:sz w:val="36"/>
          <w:szCs w:val="36"/>
          <w:u w:val="single"/>
        </w:rPr>
      </w:pPr>
      <w:r w:rsidRPr="000B5B9A">
        <w:rPr>
          <w:rFonts w:ascii="Century Gothic" w:hAnsi="Century Gothic"/>
          <w:b/>
          <w:caps/>
          <w:sz w:val="36"/>
          <w:szCs w:val="36"/>
          <w:u w:val="single"/>
        </w:rPr>
        <w:lastRenderedPageBreak/>
        <w:t>Principles of spiritual warfare</w:t>
      </w:r>
    </w:p>
    <w:p w:rsidR="000B5B9A" w:rsidRPr="000B5B9A" w:rsidRDefault="000B5B9A" w:rsidP="000B5B9A">
      <w:pPr>
        <w:overflowPunct/>
        <w:autoSpaceDE/>
        <w:autoSpaceDN/>
        <w:adjustRightInd/>
        <w:jc w:val="center"/>
        <w:textAlignment w:val="auto"/>
        <w:rPr>
          <w:rFonts w:ascii="Century Gothic" w:hAnsi="Century Gothic"/>
          <w:b/>
          <w:caps/>
          <w:sz w:val="36"/>
          <w:szCs w:val="36"/>
          <w:u w:val="single"/>
        </w:rPr>
      </w:pPr>
    </w:p>
    <w:p w:rsidR="00AF523C" w:rsidRPr="00AF523C" w:rsidRDefault="00AF523C" w:rsidP="004E05A3">
      <w:pPr>
        <w:numPr>
          <w:ilvl w:val="0"/>
          <w:numId w:val="15"/>
        </w:numPr>
        <w:overflowPunct/>
        <w:autoSpaceDE/>
        <w:autoSpaceDN/>
        <w:adjustRightInd/>
        <w:textAlignment w:val="auto"/>
        <w:rPr>
          <w:rFonts w:ascii="Century Gothic" w:hAnsi="Century Gothic"/>
          <w:b/>
          <w:caps/>
          <w:sz w:val="36"/>
          <w:szCs w:val="36"/>
        </w:rPr>
      </w:pPr>
      <w:r w:rsidRPr="00AF523C">
        <w:rPr>
          <w:rFonts w:ascii="Century Gothic" w:hAnsi="Century Gothic"/>
          <w:b/>
          <w:caps/>
          <w:sz w:val="36"/>
          <w:szCs w:val="36"/>
        </w:rPr>
        <w:t xml:space="preserve"> there is an _____________________ world </w:t>
      </w:r>
    </w:p>
    <w:p w:rsidR="004E05A3" w:rsidRPr="00AF523C" w:rsidRDefault="004E05A3" w:rsidP="004E05A3">
      <w:pPr>
        <w:rPr>
          <w:rFonts w:ascii="Century Gothic" w:hAnsi="Century Gothic"/>
          <w:sz w:val="36"/>
          <w:szCs w:val="36"/>
        </w:rPr>
      </w:pPr>
    </w:p>
    <w:p w:rsidR="004E05A3" w:rsidRPr="00AF523C" w:rsidRDefault="004E05A3" w:rsidP="005B5FC9">
      <w:pPr>
        <w:ind w:left="360"/>
        <w:rPr>
          <w:rFonts w:ascii="Century Gothic" w:hAnsi="Century Gothic"/>
          <w:sz w:val="36"/>
          <w:szCs w:val="36"/>
        </w:rPr>
      </w:pPr>
      <w:r w:rsidRPr="00AF523C">
        <w:rPr>
          <w:rFonts w:ascii="Century Gothic" w:hAnsi="Century Gothic"/>
          <w:i/>
          <w:sz w:val="36"/>
          <w:szCs w:val="36"/>
        </w:rPr>
        <w:t xml:space="preserve">“[the power] …which He worked in Christ when He raised Him from the dead and seated Him at His right hand in the heavenly places” </w:t>
      </w:r>
      <w:r w:rsidRPr="00AF523C">
        <w:rPr>
          <w:rFonts w:ascii="Century Gothic" w:hAnsi="Century Gothic"/>
          <w:sz w:val="36"/>
          <w:szCs w:val="36"/>
        </w:rPr>
        <w:t xml:space="preserve"> Ephesians 1:20</w:t>
      </w:r>
    </w:p>
    <w:p w:rsidR="004E05A3" w:rsidRDefault="004E05A3" w:rsidP="004E05A3">
      <w:pPr>
        <w:rPr>
          <w:rFonts w:ascii="Century Gothic" w:hAnsi="Century Gothic"/>
          <w:sz w:val="36"/>
          <w:szCs w:val="36"/>
        </w:rPr>
      </w:pPr>
    </w:p>
    <w:p w:rsidR="000B5B9A" w:rsidRPr="00AF523C" w:rsidRDefault="000B5B9A" w:rsidP="004E05A3">
      <w:pPr>
        <w:rPr>
          <w:rFonts w:ascii="Century Gothic" w:hAnsi="Century Gothic"/>
          <w:sz w:val="36"/>
          <w:szCs w:val="36"/>
        </w:rPr>
      </w:pPr>
    </w:p>
    <w:p w:rsidR="004E05A3" w:rsidRPr="00AF523C" w:rsidRDefault="004E05A3" w:rsidP="005B5FC9">
      <w:pPr>
        <w:ind w:left="360"/>
        <w:rPr>
          <w:rFonts w:ascii="Century Gothic" w:hAnsi="Century Gothic"/>
          <w:sz w:val="36"/>
          <w:szCs w:val="36"/>
        </w:rPr>
      </w:pPr>
      <w:r w:rsidRPr="00AF523C">
        <w:rPr>
          <w:rFonts w:ascii="Century Gothic" w:hAnsi="Century Gothic"/>
          <w:i/>
          <w:sz w:val="36"/>
          <w:szCs w:val="36"/>
        </w:rPr>
        <w:t>“</w:t>
      </w:r>
      <w:r w:rsidR="005B5FC9" w:rsidRPr="00AF523C">
        <w:rPr>
          <w:rFonts w:ascii="Century Gothic" w:hAnsi="Century Gothic"/>
          <w:i/>
          <w:sz w:val="36"/>
          <w:szCs w:val="36"/>
        </w:rPr>
        <w:t>W</w:t>
      </w:r>
      <w:r w:rsidRPr="00AF523C">
        <w:rPr>
          <w:rFonts w:ascii="Century Gothic" w:hAnsi="Century Gothic"/>
          <w:i/>
          <w:sz w:val="36"/>
          <w:szCs w:val="36"/>
        </w:rPr>
        <w:t xml:space="preserve">hen the servant of the man of God arose early and went out, there was an army, surrounding the city with horses and chariots. And his servant said to him, “Alas, my master! What shall we do?”  So he answered, “Do not fear, for those who are with us are more than those who are with them.”  And Elisha prayed, and said, “LORD, I pray, open his eyes that he may see.” Then the LORD opened the eyes of the young man, and he saw. And behold, the mountain was full of horses and chariots of fire all around Elisha.” </w:t>
      </w:r>
      <w:r w:rsidRPr="00AF523C">
        <w:rPr>
          <w:rFonts w:ascii="Century Gothic" w:hAnsi="Century Gothic"/>
          <w:sz w:val="36"/>
          <w:szCs w:val="36"/>
        </w:rPr>
        <w:t xml:space="preserve"> 2 Kings 6:15-17</w:t>
      </w:r>
    </w:p>
    <w:p w:rsidR="004E05A3" w:rsidRPr="00AF523C" w:rsidRDefault="004E05A3" w:rsidP="004E05A3">
      <w:pPr>
        <w:rPr>
          <w:rFonts w:ascii="Century Gothic" w:hAnsi="Century Gothic"/>
          <w:sz w:val="36"/>
          <w:szCs w:val="36"/>
        </w:rPr>
      </w:pPr>
    </w:p>
    <w:p w:rsidR="00366A1A" w:rsidRPr="000B5B9A" w:rsidRDefault="00366A1A" w:rsidP="004E05A3">
      <w:pPr>
        <w:rPr>
          <w:rFonts w:ascii="Century Gothic" w:hAnsi="Century Gothic"/>
          <w:i/>
          <w:sz w:val="36"/>
          <w:szCs w:val="36"/>
        </w:rPr>
      </w:pPr>
    </w:p>
    <w:p w:rsidR="00AF523C" w:rsidRPr="00AF523C" w:rsidRDefault="000B5B9A" w:rsidP="000B5B9A">
      <w:pPr>
        <w:ind w:left="360"/>
        <w:rPr>
          <w:rFonts w:ascii="Century Gothic" w:hAnsi="Century Gothic"/>
          <w:sz w:val="36"/>
          <w:szCs w:val="36"/>
        </w:rPr>
      </w:pPr>
      <w:r w:rsidRPr="000B5B9A">
        <w:rPr>
          <w:rFonts w:ascii="Century Gothic" w:hAnsi="Century Gothic"/>
          <w:i/>
          <w:sz w:val="36"/>
          <w:szCs w:val="36"/>
        </w:rPr>
        <w:t>“</w:t>
      </w:r>
      <w:r w:rsidR="00AF523C" w:rsidRPr="000B5B9A">
        <w:rPr>
          <w:rFonts w:ascii="Century Gothic" w:hAnsi="Century Gothic"/>
          <w:i/>
          <w:sz w:val="36"/>
          <w:szCs w:val="36"/>
        </w:rPr>
        <w:t>My son, if you come to serve the Lord, prepare your soul for temptation.</w:t>
      </w:r>
      <w:r w:rsidRPr="000B5B9A">
        <w:rPr>
          <w:rFonts w:ascii="Century Gothic" w:hAnsi="Century Gothic"/>
          <w:i/>
          <w:sz w:val="36"/>
          <w:szCs w:val="36"/>
        </w:rPr>
        <w:t>”</w:t>
      </w:r>
      <w:r w:rsidR="00AF523C" w:rsidRPr="00AF523C">
        <w:rPr>
          <w:rFonts w:ascii="Century Gothic" w:hAnsi="Century Gothic"/>
          <w:sz w:val="36"/>
          <w:szCs w:val="36"/>
        </w:rPr>
        <w:t xml:space="preserve">  Sirach 2:1</w:t>
      </w:r>
    </w:p>
    <w:p w:rsidR="005B5FC9" w:rsidRDefault="005B5FC9" w:rsidP="004E05A3">
      <w:pPr>
        <w:rPr>
          <w:rFonts w:ascii="Century Gothic" w:hAnsi="Century Gothic"/>
          <w:sz w:val="36"/>
          <w:szCs w:val="36"/>
        </w:rPr>
      </w:pPr>
    </w:p>
    <w:p w:rsidR="000B5B9A" w:rsidRDefault="000B5B9A" w:rsidP="004E05A3">
      <w:pPr>
        <w:rPr>
          <w:rFonts w:ascii="Century Gothic" w:hAnsi="Century Gothic"/>
          <w:sz w:val="36"/>
          <w:szCs w:val="36"/>
        </w:rPr>
      </w:pPr>
    </w:p>
    <w:p w:rsidR="000B5B9A" w:rsidRDefault="000B5B9A" w:rsidP="004E05A3">
      <w:pPr>
        <w:rPr>
          <w:rFonts w:ascii="Century Gothic" w:hAnsi="Century Gothic"/>
          <w:sz w:val="36"/>
          <w:szCs w:val="36"/>
        </w:rPr>
      </w:pPr>
    </w:p>
    <w:p w:rsidR="000B5B9A" w:rsidRPr="00AF523C" w:rsidRDefault="000B5B9A" w:rsidP="004E05A3">
      <w:pPr>
        <w:rPr>
          <w:rFonts w:ascii="Century Gothic" w:hAnsi="Century Gothic"/>
          <w:sz w:val="36"/>
          <w:szCs w:val="36"/>
        </w:rPr>
      </w:pPr>
    </w:p>
    <w:p w:rsidR="004E05A3" w:rsidRPr="00AF523C" w:rsidRDefault="005B5FC9" w:rsidP="004E05A3">
      <w:pPr>
        <w:numPr>
          <w:ilvl w:val="0"/>
          <w:numId w:val="15"/>
        </w:numPr>
        <w:overflowPunct/>
        <w:autoSpaceDE/>
        <w:autoSpaceDN/>
        <w:adjustRightInd/>
        <w:textAlignment w:val="auto"/>
        <w:rPr>
          <w:rFonts w:ascii="Century Gothic" w:hAnsi="Century Gothic"/>
          <w:b/>
          <w:caps/>
          <w:sz w:val="36"/>
          <w:szCs w:val="36"/>
        </w:rPr>
      </w:pPr>
      <w:r w:rsidRPr="00AF523C">
        <w:rPr>
          <w:rFonts w:ascii="Century Gothic" w:hAnsi="Century Gothic"/>
          <w:b/>
          <w:caps/>
          <w:sz w:val="36"/>
          <w:szCs w:val="36"/>
        </w:rPr>
        <w:t>our enemy: _________________him</w:t>
      </w:r>
      <w:r w:rsidR="004E05A3" w:rsidRPr="00AF523C">
        <w:rPr>
          <w:rFonts w:ascii="Century Gothic" w:hAnsi="Century Gothic"/>
          <w:b/>
          <w:caps/>
          <w:sz w:val="36"/>
          <w:szCs w:val="36"/>
        </w:rPr>
        <w:t xml:space="preserve">, </w:t>
      </w:r>
      <w:r w:rsidRPr="00AF523C">
        <w:rPr>
          <w:rFonts w:ascii="Century Gothic" w:hAnsi="Century Gothic"/>
          <w:b/>
          <w:caps/>
          <w:sz w:val="36"/>
          <w:szCs w:val="36"/>
        </w:rPr>
        <w:t xml:space="preserve">but do </w:t>
      </w:r>
      <w:r w:rsidR="004E05A3" w:rsidRPr="00AF523C">
        <w:rPr>
          <w:rFonts w:ascii="Century Gothic" w:hAnsi="Century Gothic"/>
          <w:b/>
          <w:caps/>
          <w:sz w:val="36"/>
          <w:szCs w:val="36"/>
        </w:rPr>
        <w:t xml:space="preserve">not </w:t>
      </w:r>
      <w:r w:rsidRPr="00AF523C">
        <w:rPr>
          <w:rFonts w:ascii="Century Gothic" w:hAnsi="Century Gothic"/>
          <w:b/>
          <w:caps/>
          <w:sz w:val="36"/>
          <w:szCs w:val="36"/>
        </w:rPr>
        <w:t>_________</w:t>
      </w:r>
      <w:r w:rsidR="004E05A3" w:rsidRPr="00AF523C">
        <w:rPr>
          <w:rFonts w:ascii="Century Gothic" w:hAnsi="Century Gothic"/>
          <w:b/>
          <w:caps/>
          <w:sz w:val="36"/>
          <w:szCs w:val="36"/>
        </w:rPr>
        <w:t>him</w:t>
      </w:r>
    </w:p>
    <w:p w:rsidR="00A4188C" w:rsidRPr="00AF523C" w:rsidRDefault="00A4188C" w:rsidP="004E05A3">
      <w:pPr>
        <w:rPr>
          <w:rFonts w:ascii="Century Gothic" w:hAnsi="Century Gothic"/>
          <w:sz w:val="36"/>
          <w:szCs w:val="36"/>
        </w:rPr>
      </w:pPr>
    </w:p>
    <w:p w:rsidR="004E05A3" w:rsidRPr="00AF523C" w:rsidRDefault="00A4188C" w:rsidP="00A4188C">
      <w:pPr>
        <w:ind w:left="360"/>
        <w:rPr>
          <w:rFonts w:ascii="Century Gothic" w:hAnsi="Century Gothic"/>
          <w:sz w:val="36"/>
          <w:szCs w:val="36"/>
        </w:rPr>
      </w:pPr>
      <w:r w:rsidRPr="00AF523C">
        <w:rPr>
          <w:rFonts w:ascii="Century Gothic" w:hAnsi="Century Gothic"/>
          <w:i/>
          <w:sz w:val="36"/>
          <w:szCs w:val="36"/>
        </w:rPr>
        <w:t xml:space="preserve">“The thief does not come except to steal, and to kill and to destroy.”  </w:t>
      </w:r>
      <w:r w:rsidRPr="00AF523C">
        <w:rPr>
          <w:rFonts w:ascii="Century Gothic" w:hAnsi="Century Gothic"/>
          <w:sz w:val="36"/>
          <w:szCs w:val="36"/>
        </w:rPr>
        <w:t>John 10:10</w:t>
      </w:r>
    </w:p>
    <w:p w:rsidR="00A4188C" w:rsidRPr="00AF523C" w:rsidRDefault="00A4188C" w:rsidP="005B5FC9">
      <w:pPr>
        <w:ind w:left="360"/>
        <w:rPr>
          <w:rFonts w:ascii="Century Gothic" w:hAnsi="Century Gothic"/>
          <w:sz w:val="36"/>
          <w:szCs w:val="36"/>
        </w:rPr>
      </w:pPr>
    </w:p>
    <w:p w:rsidR="004E05A3" w:rsidRPr="00AF523C" w:rsidRDefault="004E05A3" w:rsidP="005B5FC9">
      <w:pPr>
        <w:ind w:left="360"/>
        <w:rPr>
          <w:rFonts w:ascii="Century Gothic" w:hAnsi="Century Gothic"/>
          <w:sz w:val="36"/>
          <w:szCs w:val="36"/>
        </w:rPr>
      </w:pPr>
      <w:r w:rsidRPr="00AF523C">
        <w:rPr>
          <w:rFonts w:ascii="Century Gothic" w:hAnsi="Century Gothic"/>
          <w:i/>
          <w:sz w:val="36"/>
          <w:szCs w:val="36"/>
        </w:rPr>
        <w:t xml:space="preserve">“Put on the whole armor of God, that you may be able to stand against the wiles of the devil.” </w:t>
      </w:r>
      <w:r w:rsidRPr="00AF523C">
        <w:rPr>
          <w:rFonts w:ascii="Century Gothic" w:hAnsi="Century Gothic"/>
          <w:sz w:val="36"/>
          <w:szCs w:val="36"/>
        </w:rPr>
        <w:t xml:space="preserve"> Ephesians 6:11</w:t>
      </w:r>
    </w:p>
    <w:p w:rsidR="004E05A3" w:rsidRPr="00AF523C" w:rsidRDefault="004E05A3" w:rsidP="005B5FC9">
      <w:pPr>
        <w:ind w:left="360"/>
        <w:rPr>
          <w:rFonts w:ascii="Century Gothic" w:hAnsi="Century Gothic"/>
          <w:sz w:val="36"/>
          <w:szCs w:val="36"/>
        </w:rPr>
      </w:pPr>
      <w:r w:rsidRPr="00AF523C">
        <w:rPr>
          <w:rFonts w:ascii="Century Gothic" w:hAnsi="Century Gothic"/>
          <w:i/>
          <w:sz w:val="36"/>
          <w:szCs w:val="36"/>
        </w:rPr>
        <w:lastRenderedPageBreak/>
        <w:t xml:space="preserve">“For if indeed I have forgiven anything, I have forgiven that one for your sakes in the presence of Christ, lest Satan should take advantage of us; for we are not ignorant of his devices.”  </w:t>
      </w:r>
      <w:r w:rsidRPr="00AF523C">
        <w:rPr>
          <w:rFonts w:ascii="Century Gothic" w:hAnsi="Century Gothic"/>
          <w:sz w:val="36"/>
          <w:szCs w:val="36"/>
        </w:rPr>
        <w:t>2 Corinthians 2:10-11</w:t>
      </w:r>
    </w:p>
    <w:p w:rsidR="004E05A3" w:rsidRDefault="004E05A3" w:rsidP="004E05A3">
      <w:pPr>
        <w:rPr>
          <w:rFonts w:ascii="Century Gothic" w:hAnsi="Century Gothic"/>
          <w:sz w:val="36"/>
          <w:szCs w:val="36"/>
        </w:rPr>
      </w:pPr>
    </w:p>
    <w:p w:rsidR="000B5B9A" w:rsidRPr="00AF523C" w:rsidRDefault="000B5B9A" w:rsidP="004E05A3">
      <w:pPr>
        <w:rPr>
          <w:rFonts w:ascii="Century Gothic" w:hAnsi="Century Gothic"/>
          <w:sz w:val="36"/>
          <w:szCs w:val="36"/>
        </w:rPr>
      </w:pPr>
    </w:p>
    <w:p w:rsidR="004E05A3" w:rsidRPr="00AF523C" w:rsidRDefault="004E05A3" w:rsidP="004E05A3">
      <w:pPr>
        <w:rPr>
          <w:rFonts w:ascii="Century Gothic" w:hAnsi="Century Gothic"/>
          <w:sz w:val="36"/>
          <w:szCs w:val="36"/>
        </w:rPr>
      </w:pPr>
    </w:p>
    <w:p w:rsidR="005B5FC9" w:rsidRPr="00AF523C" w:rsidRDefault="005B5FC9" w:rsidP="004E05A3">
      <w:pPr>
        <w:numPr>
          <w:ilvl w:val="0"/>
          <w:numId w:val="15"/>
        </w:numPr>
        <w:overflowPunct/>
        <w:autoSpaceDE/>
        <w:autoSpaceDN/>
        <w:adjustRightInd/>
        <w:textAlignment w:val="auto"/>
        <w:rPr>
          <w:rFonts w:ascii="Century Gothic" w:hAnsi="Century Gothic"/>
          <w:b/>
          <w:caps/>
          <w:sz w:val="36"/>
          <w:szCs w:val="36"/>
        </w:rPr>
      </w:pPr>
      <w:r w:rsidRPr="00AF523C">
        <w:rPr>
          <w:rFonts w:ascii="Century Gothic" w:hAnsi="Century Gothic"/>
          <w:b/>
          <w:caps/>
          <w:sz w:val="36"/>
          <w:szCs w:val="36"/>
        </w:rPr>
        <w:t>we don’t fight _______ victory, we fight ________ victory</w:t>
      </w:r>
    </w:p>
    <w:p w:rsidR="005B5FC9" w:rsidRPr="00AF523C" w:rsidRDefault="005B5FC9" w:rsidP="004E05A3">
      <w:pPr>
        <w:rPr>
          <w:rFonts w:ascii="Century Gothic" w:hAnsi="Century Gothic"/>
          <w:sz w:val="36"/>
          <w:szCs w:val="36"/>
        </w:rPr>
      </w:pPr>
    </w:p>
    <w:p w:rsidR="004E05A3" w:rsidRPr="00AF523C" w:rsidRDefault="004E05A3" w:rsidP="005B5FC9">
      <w:pPr>
        <w:ind w:left="360"/>
        <w:rPr>
          <w:rFonts w:ascii="Century Gothic" w:hAnsi="Century Gothic"/>
          <w:sz w:val="36"/>
          <w:szCs w:val="36"/>
        </w:rPr>
      </w:pPr>
      <w:r w:rsidRPr="00AF523C">
        <w:rPr>
          <w:rFonts w:ascii="Century Gothic" w:hAnsi="Century Gothic"/>
          <w:i/>
          <w:sz w:val="36"/>
          <w:szCs w:val="36"/>
        </w:rPr>
        <w:t xml:space="preserve">“Now is the judgment of this world; now the ruler of this world will be cast out.” </w:t>
      </w:r>
      <w:r w:rsidRPr="00AF523C">
        <w:rPr>
          <w:rFonts w:ascii="Century Gothic" w:hAnsi="Century Gothic"/>
          <w:sz w:val="36"/>
          <w:szCs w:val="36"/>
        </w:rPr>
        <w:t xml:space="preserve"> John 12:31</w:t>
      </w:r>
    </w:p>
    <w:p w:rsidR="004E05A3" w:rsidRPr="00AF523C" w:rsidRDefault="004E05A3" w:rsidP="004E05A3">
      <w:pPr>
        <w:rPr>
          <w:rFonts w:ascii="Century Gothic" w:hAnsi="Century Gothic"/>
          <w:sz w:val="36"/>
          <w:szCs w:val="36"/>
        </w:rPr>
      </w:pPr>
    </w:p>
    <w:p w:rsidR="004E05A3" w:rsidRPr="00AF523C" w:rsidRDefault="004E05A3" w:rsidP="005B5FC9">
      <w:pPr>
        <w:ind w:left="360"/>
        <w:rPr>
          <w:rFonts w:ascii="Century Gothic" w:hAnsi="Century Gothic"/>
          <w:sz w:val="36"/>
          <w:szCs w:val="36"/>
        </w:rPr>
      </w:pPr>
      <w:r w:rsidRPr="00AF523C">
        <w:rPr>
          <w:rFonts w:ascii="Century Gothic" w:hAnsi="Century Gothic"/>
          <w:i/>
          <w:sz w:val="36"/>
          <w:szCs w:val="36"/>
        </w:rPr>
        <w:t xml:space="preserve">“having wiped out the handwriting of requirements that was against us, which was contrary to us. And He has taken it out of the way, having nailed it to the cross. Having disarmed principalities and powers, He made a public spectacle of them, triumphing over them in it.” </w:t>
      </w:r>
      <w:r w:rsidRPr="00AF523C">
        <w:rPr>
          <w:rFonts w:ascii="Century Gothic" w:hAnsi="Century Gothic"/>
          <w:sz w:val="36"/>
          <w:szCs w:val="36"/>
        </w:rPr>
        <w:t xml:space="preserve"> Colossians 2:14-15</w:t>
      </w:r>
    </w:p>
    <w:p w:rsidR="004E05A3" w:rsidRPr="00AF523C" w:rsidRDefault="004E05A3" w:rsidP="004E05A3">
      <w:pPr>
        <w:rPr>
          <w:rFonts w:ascii="Century Gothic" w:hAnsi="Century Gothic"/>
          <w:sz w:val="36"/>
          <w:szCs w:val="36"/>
        </w:rPr>
      </w:pPr>
    </w:p>
    <w:p w:rsidR="004E05A3" w:rsidRPr="00AF523C" w:rsidRDefault="004E05A3" w:rsidP="005B5FC9">
      <w:pPr>
        <w:ind w:left="360"/>
        <w:rPr>
          <w:rFonts w:ascii="Century Gothic" w:hAnsi="Century Gothic"/>
          <w:sz w:val="36"/>
          <w:szCs w:val="36"/>
        </w:rPr>
      </w:pPr>
      <w:r w:rsidRPr="00AF523C">
        <w:rPr>
          <w:rFonts w:ascii="Century Gothic" w:hAnsi="Century Gothic"/>
          <w:i/>
          <w:sz w:val="36"/>
          <w:szCs w:val="36"/>
        </w:rPr>
        <w:t xml:space="preserve">“And He said to them, “I saw Satan fall like lightning from heaven. Behold, I give you the authority to trample on serpents and scorpions, and over all the power of the enemy, and nothing shall by any means hurt you.” </w:t>
      </w:r>
      <w:r w:rsidRPr="00AF523C">
        <w:rPr>
          <w:rFonts w:ascii="Century Gothic" w:hAnsi="Century Gothic"/>
          <w:sz w:val="36"/>
          <w:szCs w:val="36"/>
        </w:rPr>
        <w:t xml:space="preserve"> Luke 10:18-19</w:t>
      </w:r>
    </w:p>
    <w:p w:rsidR="004E05A3" w:rsidRDefault="004E05A3" w:rsidP="004E05A3">
      <w:pPr>
        <w:rPr>
          <w:rFonts w:ascii="Century Gothic" w:hAnsi="Century Gothic"/>
          <w:sz w:val="36"/>
          <w:szCs w:val="36"/>
        </w:rPr>
      </w:pPr>
    </w:p>
    <w:p w:rsidR="000B5B9A" w:rsidRDefault="000B5B9A" w:rsidP="004E05A3">
      <w:pPr>
        <w:rPr>
          <w:rFonts w:ascii="Century Gothic" w:hAnsi="Century Gothic"/>
          <w:sz w:val="36"/>
          <w:szCs w:val="36"/>
        </w:rPr>
      </w:pPr>
    </w:p>
    <w:p w:rsidR="000B5B9A" w:rsidRPr="00AF523C" w:rsidRDefault="000B5B9A" w:rsidP="004E05A3">
      <w:pPr>
        <w:rPr>
          <w:rFonts w:ascii="Century Gothic" w:hAnsi="Century Gothic"/>
          <w:sz w:val="36"/>
          <w:szCs w:val="36"/>
        </w:rPr>
      </w:pPr>
    </w:p>
    <w:p w:rsidR="00ED4496" w:rsidRPr="00AF523C" w:rsidRDefault="00ED4496" w:rsidP="00ED4496">
      <w:pPr>
        <w:jc w:val="center"/>
        <w:rPr>
          <w:rFonts w:ascii="Century Gothic" w:hAnsi="Century Gothic"/>
          <w:sz w:val="36"/>
          <w:szCs w:val="36"/>
        </w:rPr>
      </w:pPr>
    </w:p>
    <w:p w:rsidR="000B5B9A" w:rsidRDefault="004E05A3" w:rsidP="00ED4496">
      <w:pPr>
        <w:jc w:val="center"/>
        <w:rPr>
          <w:rFonts w:ascii="Century Gothic" w:hAnsi="Century Gothic"/>
          <w:b/>
          <w:i/>
          <w:sz w:val="44"/>
          <w:szCs w:val="44"/>
        </w:rPr>
      </w:pPr>
      <w:r w:rsidRPr="000B5B9A">
        <w:rPr>
          <w:rFonts w:ascii="Century Gothic" w:hAnsi="Century Gothic"/>
          <w:b/>
          <w:i/>
          <w:sz w:val="44"/>
          <w:szCs w:val="44"/>
        </w:rPr>
        <w:t xml:space="preserve">“Finally, my brethren, be strong in the Lord </w:t>
      </w:r>
    </w:p>
    <w:p w:rsidR="000B5B9A" w:rsidRPr="000B5B9A" w:rsidRDefault="004E05A3" w:rsidP="00ED4496">
      <w:pPr>
        <w:jc w:val="center"/>
        <w:rPr>
          <w:rFonts w:ascii="Century Gothic" w:hAnsi="Century Gothic"/>
          <w:b/>
          <w:i/>
          <w:sz w:val="44"/>
          <w:szCs w:val="44"/>
        </w:rPr>
      </w:pPr>
      <w:r w:rsidRPr="000B5B9A">
        <w:rPr>
          <w:rFonts w:ascii="Century Gothic" w:hAnsi="Century Gothic"/>
          <w:b/>
          <w:i/>
          <w:sz w:val="44"/>
          <w:szCs w:val="44"/>
        </w:rPr>
        <w:t xml:space="preserve">and in the power of His might.”  </w:t>
      </w:r>
    </w:p>
    <w:p w:rsidR="004E05A3" w:rsidRPr="000B5B9A" w:rsidRDefault="004E05A3" w:rsidP="00ED4496">
      <w:pPr>
        <w:jc w:val="center"/>
        <w:rPr>
          <w:rFonts w:ascii="Century Gothic" w:hAnsi="Century Gothic"/>
          <w:sz w:val="44"/>
          <w:szCs w:val="44"/>
        </w:rPr>
      </w:pPr>
      <w:r w:rsidRPr="000B5B9A">
        <w:rPr>
          <w:rFonts w:ascii="Century Gothic" w:hAnsi="Century Gothic"/>
          <w:sz w:val="44"/>
          <w:szCs w:val="44"/>
        </w:rPr>
        <w:t>Ephesians 6:10</w:t>
      </w:r>
    </w:p>
    <w:p w:rsidR="00A60EEC" w:rsidRDefault="00A60EEC" w:rsidP="00A60EEC"/>
    <w:p w:rsidR="00A60EEC" w:rsidRDefault="00A60EEC" w:rsidP="00A60EEC"/>
    <w:p w:rsidR="00A60EEC" w:rsidRDefault="00A60EEC" w:rsidP="00A60EEC"/>
    <w:p w:rsidR="00B646CE" w:rsidRDefault="0069091B" w:rsidP="00002CE1">
      <w:pPr>
        <w:tabs>
          <w:tab w:val="left" w:pos="0"/>
          <w:tab w:val="left" w:pos="540"/>
          <w:tab w:val="left" w:pos="720"/>
          <w:tab w:val="left" w:pos="4320"/>
        </w:tabs>
        <w:jc w:val="center"/>
        <w:rPr>
          <w:rFonts w:ascii="Century Gothic" w:hAnsi="Century Gothic"/>
          <w:sz w:val="40"/>
          <w:szCs w:val="40"/>
        </w:rPr>
      </w:pPr>
      <w:r w:rsidRPr="000E59C8">
        <w:rPr>
          <w:rFonts w:ascii="Century Gothic" w:hAnsi="Century Gothic"/>
          <w:sz w:val="40"/>
          <w:szCs w:val="40"/>
        </w:rPr>
        <w:br w:type="page"/>
      </w:r>
    </w:p>
    <w:p w:rsidR="00950958" w:rsidRDefault="00107A07" w:rsidP="005F503A">
      <w:pPr>
        <w:tabs>
          <w:tab w:val="left" w:pos="0"/>
          <w:tab w:val="left" w:pos="540"/>
          <w:tab w:val="left" w:pos="720"/>
          <w:tab w:val="left" w:pos="4320"/>
        </w:tabs>
        <w:rPr>
          <w:rFonts w:ascii="Arial Black" w:hAnsi="Arial Black"/>
          <w:shadow/>
          <w:sz w:val="40"/>
          <w:szCs w:val="40"/>
        </w:rPr>
      </w:pPr>
      <w:r>
        <w:rPr>
          <w:rFonts w:ascii="Arial Black" w:hAnsi="Arial Black"/>
          <w:shadow/>
          <w:noProof/>
          <w:sz w:val="40"/>
          <w:szCs w:val="40"/>
        </w:rPr>
        <w:lastRenderedPageBreak/>
        <w:drawing>
          <wp:inline distT="0" distB="0" distL="0" distR="0">
            <wp:extent cx="7040880" cy="5446903"/>
            <wp:effectExtent l="19050" t="0" r="7620" b="0"/>
            <wp:docPr id="1" name="Picture 1" descr="C:\Users\franthony.STMARKDC\Desktop\To Be Filed\Spiritual Warfare 2010\SpiritualWarfare-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thony.STMARKDC\Desktop\To Be Filed\Spiritual Warfare 2010\SpiritualWarfare-logo copy.jpg"/>
                    <pic:cNvPicPr>
                      <a:picLocks noChangeAspect="1" noChangeArrowheads="1"/>
                    </pic:cNvPicPr>
                  </pic:nvPicPr>
                  <pic:blipFill>
                    <a:blip r:embed="rId8" cstate="print"/>
                    <a:srcRect/>
                    <a:stretch>
                      <a:fillRect/>
                    </a:stretch>
                  </pic:blipFill>
                  <pic:spPr bwMode="auto">
                    <a:xfrm>
                      <a:off x="0" y="0"/>
                      <a:ext cx="7040880" cy="5446903"/>
                    </a:xfrm>
                    <a:prstGeom prst="rect">
                      <a:avLst/>
                    </a:prstGeom>
                    <a:noFill/>
                    <a:ln w="9525">
                      <a:noFill/>
                      <a:miter lim="800000"/>
                      <a:headEnd/>
                      <a:tailEnd/>
                    </a:ln>
                  </pic:spPr>
                </pic:pic>
              </a:graphicData>
            </a:graphic>
          </wp:inline>
        </w:drawing>
      </w:r>
    </w:p>
    <w:p w:rsidR="00002CE1" w:rsidRDefault="00002CE1" w:rsidP="00002CE1">
      <w:pPr>
        <w:tabs>
          <w:tab w:val="left" w:pos="0"/>
          <w:tab w:val="left" w:pos="540"/>
          <w:tab w:val="left" w:pos="720"/>
          <w:tab w:val="left" w:pos="4320"/>
        </w:tabs>
        <w:jc w:val="center"/>
        <w:rPr>
          <w:rFonts w:ascii="Arial Black" w:hAnsi="Arial Black"/>
          <w:shadow/>
          <w:sz w:val="40"/>
          <w:szCs w:val="40"/>
        </w:rPr>
      </w:pPr>
    </w:p>
    <w:p w:rsidR="009A6B89" w:rsidRPr="00AF523C" w:rsidRDefault="00AF523C" w:rsidP="003026B4">
      <w:pPr>
        <w:jc w:val="center"/>
        <w:rPr>
          <w:rFonts w:ascii="Arial Black" w:hAnsi="Arial Black"/>
          <w:smallCaps/>
          <w:shadow/>
          <w:sz w:val="120"/>
          <w:szCs w:val="120"/>
          <w:u w:val="single"/>
        </w:rPr>
      </w:pPr>
      <w:r w:rsidRPr="00AF523C">
        <w:rPr>
          <w:rFonts w:ascii="Arial Black" w:hAnsi="Arial Black"/>
          <w:smallCaps/>
          <w:shadow/>
          <w:sz w:val="120"/>
          <w:szCs w:val="120"/>
          <w:u w:val="single"/>
        </w:rPr>
        <w:t>The War is On!</w:t>
      </w:r>
    </w:p>
    <w:p w:rsidR="006F5C5C" w:rsidRDefault="004E05A3" w:rsidP="003026B4">
      <w:pPr>
        <w:jc w:val="center"/>
        <w:rPr>
          <w:rFonts w:ascii="Arial Black" w:hAnsi="Arial Black"/>
          <w:smallCaps/>
          <w:shadow/>
          <w:sz w:val="66"/>
          <w:szCs w:val="66"/>
        </w:rPr>
      </w:pPr>
      <w:r>
        <w:rPr>
          <w:rFonts w:ascii="Arial Black" w:hAnsi="Arial Black"/>
          <w:smallCaps/>
          <w:shadow/>
          <w:sz w:val="66"/>
          <w:szCs w:val="66"/>
        </w:rPr>
        <w:t>Spiritual Warfare – Part 1</w:t>
      </w:r>
    </w:p>
    <w:p w:rsidR="0005473E" w:rsidRPr="006F5C5C" w:rsidRDefault="00AF523C" w:rsidP="003026B4">
      <w:pPr>
        <w:jc w:val="center"/>
        <w:rPr>
          <w:rFonts w:ascii="Arial Black" w:hAnsi="Arial Black"/>
          <w:smallCaps/>
          <w:shadow/>
          <w:sz w:val="66"/>
          <w:szCs w:val="66"/>
        </w:rPr>
      </w:pPr>
      <w:r>
        <w:rPr>
          <w:rFonts w:ascii="Arial Black" w:hAnsi="Arial Black"/>
          <w:smallCaps/>
          <w:shadow/>
          <w:sz w:val="66"/>
          <w:szCs w:val="66"/>
        </w:rPr>
        <w:t>February 14, 2010</w:t>
      </w:r>
    </w:p>
    <w:sectPr w:rsidR="0005473E" w:rsidRPr="006F5C5C" w:rsidSect="00950958">
      <w:footerReference w:type="even" r:id="rId9"/>
      <w:footnotePr>
        <w:numFmt w:val="lowerRoman"/>
      </w:footnotePr>
      <w:endnotePr>
        <w:numFmt w:val="decimal"/>
      </w:endnotePr>
      <w:pgSz w:w="12240" w:h="15840"/>
      <w:pgMar w:top="576" w:right="576" w:bottom="576" w:left="576"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A60" w:rsidRDefault="00166A60">
      <w:r>
        <w:separator/>
      </w:r>
    </w:p>
  </w:endnote>
  <w:endnote w:type="continuationSeparator" w:id="0">
    <w:p w:rsidR="00166A60" w:rsidRDefault="00166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88C" w:rsidRDefault="004630CF">
    <w:pPr>
      <w:pStyle w:val="Footer"/>
      <w:framePr w:wrap="around" w:vAnchor="text" w:hAnchor="margin" w:xAlign="center" w:y="1"/>
      <w:rPr>
        <w:rStyle w:val="PageNumber"/>
      </w:rPr>
    </w:pPr>
    <w:r>
      <w:rPr>
        <w:rStyle w:val="PageNumber"/>
      </w:rPr>
      <w:fldChar w:fldCharType="begin"/>
    </w:r>
    <w:r w:rsidR="00A4188C">
      <w:rPr>
        <w:rStyle w:val="PageNumber"/>
      </w:rPr>
      <w:instrText xml:space="preserve">PAGE  </w:instrText>
    </w:r>
    <w:r>
      <w:rPr>
        <w:rStyle w:val="PageNumber"/>
      </w:rPr>
      <w:fldChar w:fldCharType="separate"/>
    </w:r>
    <w:r w:rsidR="00A4188C">
      <w:rPr>
        <w:rStyle w:val="PageNumber"/>
        <w:noProof/>
      </w:rPr>
      <w:t>9</w:t>
    </w:r>
    <w:r>
      <w:rPr>
        <w:rStyle w:val="PageNumber"/>
      </w:rPr>
      <w:fldChar w:fldCharType="end"/>
    </w:r>
  </w:p>
  <w:p w:rsidR="00A4188C" w:rsidRDefault="00A418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A60" w:rsidRDefault="00166A60">
      <w:r>
        <w:separator/>
      </w:r>
    </w:p>
  </w:footnote>
  <w:footnote w:type="continuationSeparator" w:id="0">
    <w:p w:rsidR="00166A60" w:rsidRDefault="00166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243"/>
    <w:multiLevelType w:val="hybridMultilevel"/>
    <w:tmpl w:val="60D4FE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E1643E"/>
    <w:multiLevelType w:val="hybridMultilevel"/>
    <w:tmpl w:val="DCE015F2"/>
    <w:lvl w:ilvl="0" w:tplc="F840397C">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6A2DC9"/>
    <w:multiLevelType w:val="hybridMultilevel"/>
    <w:tmpl w:val="9960890E"/>
    <w:lvl w:ilvl="0" w:tplc="871259DA">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46D7A31"/>
    <w:multiLevelType w:val="hybridMultilevel"/>
    <w:tmpl w:val="F1A61540"/>
    <w:lvl w:ilvl="0" w:tplc="63F67390">
      <w:start w:val="1"/>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8374AAB"/>
    <w:multiLevelType w:val="hybridMultilevel"/>
    <w:tmpl w:val="63341EB8"/>
    <w:lvl w:ilvl="0" w:tplc="0409000F">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63382C37"/>
    <w:multiLevelType w:val="hybridMultilevel"/>
    <w:tmpl w:val="3E1E97FA"/>
    <w:lvl w:ilvl="0" w:tplc="C7B2A0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5E71842"/>
    <w:multiLevelType w:val="hybridMultilevel"/>
    <w:tmpl w:val="F530E392"/>
    <w:lvl w:ilvl="0" w:tplc="113C72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B555B29"/>
    <w:multiLevelType w:val="hybridMultilevel"/>
    <w:tmpl w:val="E00265C8"/>
    <w:lvl w:ilvl="0" w:tplc="4072C0D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9"/>
  </w:num>
  <w:num w:numId="3">
    <w:abstractNumId w:val="1"/>
  </w:num>
  <w:num w:numId="4">
    <w:abstractNumId w:val="4"/>
  </w:num>
  <w:num w:numId="5">
    <w:abstractNumId w:val="5"/>
  </w:num>
  <w:num w:numId="6">
    <w:abstractNumId w:val="13"/>
  </w:num>
  <w:num w:numId="7">
    <w:abstractNumId w:val="8"/>
  </w:num>
  <w:num w:numId="8">
    <w:abstractNumId w:val="11"/>
  </w:num>
  <w:num w:numId="9">
    <w:abstractNumId w:val="12"/>
  </w:num>
  <w:num w:numId="10">
    <w:abstractNumId w:val="2"/>
  </w:num>
  <w:num w:numId="11">
    <w:abstractNumId w:val="6"/>
  </w:num>
  <w:num w:numId="12">
    <w:abstractNumId w:val="3"/>
  </w:num>
  <w:num w:numId="13">
    <w:abstractNumId w:val="10"/>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intFractionalCharacterWidth/>
  <w:embedSystemFonts/>
  <w:stylePaneFormatFilter w:val="3F01"/>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
  <w:rsids>
    <w:rsidRoot w:val="00E9785D"/>
    <w:rsid w:val="00002CE1"/>
    <w:rsid w:val="00012C95"/>
    <w:rsid w:val="00025E5D"/>
    <w:rsid w:val="0005473E"/>
    <w:rsid w:val="000740AB"/>
    <w:rsid w:val="00096D5E"/>
    <w:rsid w:val="000A7912"/>
    <w:rsid w:val="000B2350"/>
    <w:rsid w:val="000B4088"/>
    <w:rsid w:val="000B5B9A"/>
    <w:rsid w:val="000E59C8"/>
    <w:rsid w:val="00107A07"/>
    <w:rsid w:val="00114B5D"/>
    <w:rsid w:val="00146A6A"/>
    <w:rsid w:val="00166A60"/>
    <w:rsid w:val="001738EB"/>
    <w:rsid w:val="001C15E7"/>
    <w:rsid w:val="001E426D"/>
    <w:rsid w:val="00241B8B"/>
    <w:rsid w:val="00262BB2"/>
    <w:rsid w:val="00275C78"/>
    <w:rsid w:val="0029781D"/>
    <w:rsid w:val="003026B4"/>
    <w:rsid w:val="00323CFD"/>
    <w:rsid w:val="0035048A"/>
    <w:rsid w:val="00363CA1"/>
    <w:rsid w:val="00366A1A"/>
    <w:rsid w:val="00381A67"/>
    <w:rsid w:val="00386791"/>
    <w:rsid w:val="003B47D3"/>
    <w:rsid w:val="004630CF"/>
    <w:rsid w:val="00480C0D"/>
    <w:rsid w:val="004E05A3"/>
    <w:rsid w:val="00513E9F"/>
    <w:rsid w:val="00561136"/>
    <w:rsid w:val="00571125"/>
    <w:rsid w:val="005A21E9"/>
    <w:rsid w:val="005B5FC9"/>
    <w:rsid w:val="005C19DF"/>
    <w:rsid w:val="005D618A"/>
    <w:rsid w:val="005F10E3"/>
    <w:rsid w:val="005F503A"/>
    <w:rsid w:val="00655AF8"/>
    <w:rsid w:val="00663B5F"/>
    <w:rsid w:val="00675E93"/>
    <w:rsid w:val="00680EE8"/>
    <w:rsid w:val="0069091B"/>
    <w:rsid w:val="006A007D"/>
    <w:rsid w:val="006B3F08"/>
    <w:rsid w:val="006F0D14"/>
    <w:rsid w:val="006F5C5C"/>
    <w:rsid w:val="00761EBA"/>
    <w:rsid w:val="00785CCB"/>
    <w:rsid w:val="007B478A"/>
    <w:rsid w:val="007F2B58"/>
    <w:rsid w:val="007F4CD3"/>
    <w:rsid w:val="00862CBE"/>
    <w:rsid w:val="008B7048"/>
    <w:rsid w:val="00900A7A"/>
    <w:rsid w:val="009121CB"/>
    <w:rsid w:val="0093093E"/>
    <w:rsid w:val="00950958"/>
    <w:rsid w:val="009A0263"/>
    <w:rsid w:val="009A479C"/>
    <w:rsid w:val="009A4982"/>
    <w:rsid w:val="009A6B89"/>
    <w:rsid w:val="009C2A4D"/>
    <w:rsid w:val="00A005C9"/>
    <w:rsid w:val="00A4188C"/>
    <w:rsid w:val="00A420B6"/>
    <w:rsid w:val="00A60EEC"/>
    <w:rsid w:val="00A94255"/>
    <w:rsid w:val="00AD425B"/>
    <w:rsid w:val="00AF523C"/>
    <w:rsid w:val="00B525D0"/>
    <w:rsid w:val="00B646CE"/>
    <w:rsid w:val="00B65997"/>
    <w:rsid w:val="00BA0030"/>
    <w:rsid w:val="00BA050F"/>
    <w:rsid w:val="00BB7258"/>
    <w:rsid w:val="00C9622D"/>
    <w:rsid w:val="00D123F8"/>
    <w:rsid w:val="00D2074E"/>
    <w:rsid w:val="00D2681F"/>
    <w:rsid w:val="00D56306"/>
    <w:rsid w:val="00DE5623"/>
    <w:rsid w:val="00DE6740"/>
    <w:rsid w:val="00DF18C9"/>
    <w:rsid w:val="00E060F7"/>
    <w:rsid w:val="00E3786A"/>
    <w:rsid w:val="00E9785D"/>
    <w:rsid w:val="00ED4496"/>
    <w:rsid w:val="00F26727"/>
    <w:rsid w:val="00F331AB"/>
    <w:rsid w:val="00F51269"/>
    <w:rsid w:val="00F53AD3"/>
    <w:rsid w:val="00F80C2A"/>
    <w:rsid w:val="00FC14C8"/>
    <w:rsid w:val="00FC542B"/>
    <w:rsid w:val="00FD3A2A"/>
    <w:rsid w:val="00FF2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255"/>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94255"/>
    <w:rPr>
      <w:sz w:val="20"/>
    </w:rPr>
  </w:style>
  <w:style w:type="paragraph" w:styleId="Footer">
    <w:name w:val="footer"/>
    <w:basedOn w:val="Normal"/>
    <w:rsid w:val="00A94255"/>
    <w:pPr>
      <w:tabs>
        <w:tab w:val="center" w:pos="4320"/>
        <w:tab w:val="right" w:pos="8640"/>
      </w:tabs>
    </w:pPr>
  </w:style>
  <w:style w:type="paragraph" w:styleId="Header">
    <w:name w:val="header"/>
    <w:basedOn w:val="Normal"/>
    <w:rsid w:val="00A94255"/>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PageNumber">
    <w:name w:val="page number"/>
    <w:basedOn w:val="DefaultParagraphFont"/>
    <w:rsid w:val="00D123F8"/>
  </w:style>
  <w:style w:type="paragraph" w:styleId="BodyText">
    <w:name w:val="Body Text"/>
    <w:basedOn w:val="Normal"/>
    <w:rsid w:val="00D123F8"/>
    <w:pPr>
      <w:overflowPunct/>
      <w:autoSpaceDE/>
      <w:autoSpaceDN/>
      <w:adjustRightInd/>
      <w:textAlignment w:val="auto"/>
    </w:pPr>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C10D4-8B64-471C-A0CE-CA5DBE34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franthony</cp:lastModifiedBy>
  <cp:revision>7</cp:revision>
  <cp:lastPrinted>2005-02-18T19:12:00Z</cp:lastPrinted>
  <dcterms:created xsi:type="dcterms:W3CDTF">2010-02-12T21:17:00Z</dcterms:created>
  <dcterms:modified xsi:type="dcterms:W3CDTF">2010-02-18T20:15:00Z</dcterms:modified>
</cp:coreProperties>
</file>