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E7" w:rsidRPr="00234797" w:rsidRDefault="00F717FF" w:rsidP="009E4272">
      <w:pPr>
        <w:jc w:val="center"/>
        <w:rPr>
          <w:rFonts w:ascii="Comic Sans MS" w:hAnsi="Comic Sans MS"/>
          <w:b/>
          <w:sz w:val="56"/>
          <w:szCs w:val="56"/>
          <w:u w:val="single"/>
        </w:rPr>
      </w:pPr>
      <w:r>
        <w:rPr>
          <w:rFonts w:ascii="Comic Sans MS" w:hAnsi="Comic Sans MS"/>
          <w:b/>
          <w:sz w:val="56"/>
          <w:szCs w:val="56"/>
          <w:u w:val="single"/>
        </w:rPr>
        <w:t>The Lord is My Shepherd</w:t>
      </w:r>
    </w:p>
    <w:p w:rsidR="009E4272" w:rsidRPr="00766F39" w:rsidRDefault="009E4272" w:rsidP="00B71279">
      <w:pPr>
        <w:rPr>
          <w:rFonts w:ascii="Century Gothic" w:hAnsi="Century Gothic"/>
          <w:sz w:val="40"/>
          <w:szCs w:val="40"/>
        </w:rPr>
      </w:pPr>
    </w:p>
    <w:p w:rsidR="00766F39" w:rsidRPr="00766F39" w:rsidRDefault="00766F39" w:rsidP="00766F39">
      <w:pPr>
        <w:rPr>
          <w:rFonts w:ascii="Century Gothic" w:hAnsi="Century Gothic"/>
          <w:b/>
          <w:sz w:val="40"/>
          <w:szCs w:val="40"/>
          <w:u w:val="single"/>
        </w:rPr>
      </w:pPr>
      <w:r w:rsidRPr="00766F39">
        <w:rPr>
          <w:rFonts w:ascii="Century Gothic" w:hAnsi="Century Gothic"/>
          <w:b/>
          <w:sz w:val="40"/>
          <w:szCs w:val="40"/>
          <w:u w:val="single"/>
        </w:rPr>
        <w:t>Psalm 23</w:t>
      </w:r>
    </w:p>
    <w:p w:rsidR="00766F39" w:rsidRPr="00766F39" w:rsidRDefault="00766F39" w:rsidP="00766F39">
      <w:pPr>
        <w:rPr>
          <w:rFonts w:ascii="Century Gothic" w:hAnsi="Century Gothic"/>
          <w:sz w:val="40"/>
          <w:szCs w:val="40"/>
        </w:rPr>
      </w:pPr>
      <w:r w:rsidRPr="00766F39">
        <w:rPr>
          <w:rFonts w:ascii="Century Gothic" w:hAnsi="Century Gothic"/>
          <w:sz w:val="40"/>
          <w:szCs w:val="40"/>
        </w:rPr>
        <w:t xml:space="preserve">The LORD is my </w:t>
      </w:r>
      <w:proofErr w:type="gramStart"/>
      <w:r w:rsidRPr="00766F39">
        <w:rPr>
          <w:rFonts w:ascii="Century Gothic" w:hAnsi="Century Gothic"/>
          <w:sz w:val="40"/>
          <w:szCs w:val="40"/>
        </w:rPr>
        <w:t>shepherd,</w:t>
      </w:r>
      <w:proofErr w:type="gramEnd"/>
      <w:r w:rsidRPr="00766F39">
        <w:rPr>
          <w:rFonts w:ascii="Century Gothic" w:hAnsi="Century Gothic"/>
          <w:sz w:val="40"/>
          <w:szCs w:val="40"/>
        </w:rPr>
        <w:t xml:space="preserve"> I shall not be in want.   He makes me lie down in green pastures, he leads me beside quiet waters, </w:t>
      </w:r>
      <w:proofErr w:type="gramStart"/>
      <w:r w:rsidRPr="00766F39">
        <w:rPr>
          <w:rFonts w:ascii="Century Gothic" w:hAnsi="Century Gothic"/>
          <w:sz w:val="40"/>
          <w:szCs w:val="40"/>
        </w:rPr>
        <w:t>he</w:t>
      </w:r>
      <w:proofErr w:type="gramEnd"/>
      <w:r w:rsidRPr="00766F39">
        <w:rPr>
          <w:rFonts w:ascii="Century Gothic" w:hAnsi="Century Gothic"/>
          <w:sz w:val="40"/>
          <w:szCs w:val="40"/>
        </w:rPr>
        <w:t xml:space="preserve"> restores my soul.  He guides me in paths of righteousness for his name’s sake.  Even though I walk through the valley of the shadow of death, I will fear no evil, for you are with me; your rod and your staff, they comfort me.</w:t>
      </w:r>
    </w:p>
    <w:p w:rsidR="00766F39" w:rsidRDefault="00766F39" w:rsidP="00766F39">
      <w:pPr>
        <w:rPr>
          <w:rFonts w:ascii="Century Gothic" w:hAnsi="Century Gothic"/>
          <w:sz w:val="40"/>
          <w:szCs w:val="40"/>
        </w:rPr>
      </w:pPr>
    </w:p>
    <w:p w:rsidR="00766F39" w:rsidRPr="00766F39" w:rsidRDefault="00766F39" w:rsidP="00766F39">
      <w:pPr>
        <w:rPr>
          <w:rFonts w:ascii="Century Gothic" w:hAnsi="Century Gothic"/>
          <w:sz w:val="40"/>
          <w:szCs w:val="40"/>
        </w:rPr>
      </w:pPr>
    </w:p>
    <w:p w:rsidR="00766F39" w:rsidRPr="00766F39" w:rsidRDefault="00766F39" w:rsidP="00766F39">
      <w:pPr>
        <w:jc w:val="center"/>
        <w:rPr>
          <w:rFonts w:ascii="Century Gothic" w:hAnsi="Century Gothic"/>
          <w:b/>
          <w:caps/>
          <w:sz w:val="40"/>
          <w:szCs w:val="40"/>
        </w:rPr>
      </w:pPr>
      <w:r w:rsidRPr="00766F39">
        <w:rPr>
          <w:rFonts w:ascii="Century Gothic" w:hAnsi="Century Gothic"/>
          <w:b/>
          <w:caps/>
          <w:sz w:val="40"/>
          <w:szCs w:val="40"/>
        </w:rPr>
        <w:t>The Pinnacle of Spirituality = ______________</w:t>
      </w:r>
    </w:p>
    <w:p w:rsidR="00766F39" w:rsidRPr="00766F39" w:rsidRDefault="00766F39" w:rsidP="00766F39">
      <w:pPr>
        <w:rPr>
          <w:rFonts w:ascii="Century Gothic" w:hAnsi="Century Gothic"/>
          <w:sz w:val="40"/>
          <w:szCs w:val="40"/>
        </w:rPr>
      </w:pPr>
    </w:p>
    <w:p w:rsidR="00766F39" w:rsidRPr="00766F39" w:rsidRDefault="00766F39" w:rsidP="00766F39">
      <w:pPr>
        <w:ind w:left="432"/>
        <w:rPr>
          <w:rFonts w:ascii="Century Gothic" w:hAnsi="Century Gothic"/>
          <w:sz w:val="40"/>
          <w:szCs w:val="40"/>
        </w:rPr>
      </w:pPr>
      <w:r w:rsidRPr="00766F39">
        <w:rPr>
          <w:rFonts w:ascii="Century Gothic" w:hAnsi="Century Gothic"/>
          <w:i/>
          <w:sz w:val="40"/>
          <w:szCs w:val="40"/>
        </w:rPr>
        <w:t>“Those who trust in the LORD are like Mount Zion, which cannot be shaken but endures forever.”</w:t>
      </w:r>
      <w:r w:rsidRPr="00766F39">
        <w:rPr>
          <w:rFonts w:ascii="Century Gothic" w:hAnsi="Century Gothic"/>
          <w:sz w:val="40"/>
          <w:szCs w:val="40"/>
        </w:rPr>
        <w:t xml:space="preserve">  Psalm 125:1</w:t>
      </w:r>
    </w:p>
    <w:p w:rsidR="00766F39" w:rsidRPr="00766F39" w:rsidRDefault="00766F39" w:rsidP="00766F39">
      <w:pPr>
        <w:rPr>
          <w:rFonts w:ascii="Century Gothic" w:hAnsi="Century Gothic"/>
          <w:sz w:val="40"/>
          <w:szCs w:val="40"/>
        </w:rPr>
      </w:pPr>
    </w:p>
    <w:p w:rsidR="00766F39" w:rsidRPr="00766F39" w:rsidRDefault="00766F39" w:rsidP="00766F39">
      <w:pPr>
        <w:rPr>
          <w:rFonts w:ascii="Century Gothic" w:hAnsi="Century Gothic"/>
          <w:sz w:val="40"/>
          <w:szCs w:val="40"/>
        </w:rPr>
      </w:pPr>
    </w:p>
    <w:p w:rsidR="00766F39" w:rsidRPr="00766F39" w:rsidRDefault="00766F39" w:rsidP="00766F39">
      <w:pPr>
        <w:rPr>
          <w:rFonts w:ascii="Century Gothic" w:hAnsi="Century Gothic"/>
          <w:sz w:val="40"/>
          <w:szCs w:val="40"/>
        </w:rPr>
      </w:pPr>
      <w:r w:rsidRPr="00766F39">
        <w:rPr>
          <w:rFonts w:ascii="Century Gothic" w:hAnsi="Century Gothic"/>
          <w:b/>
          <w:caps/>
          <w:sz w:val="40"/>
          <w:szCs w:val="40"/>
          <w:u w:val="single"/>
        </w:rPr>
        <w:t>what does it mean to TRUST god?</w:t>
      </w:r>
      <w:r w:rsidRPr="00766F39">
        <w:rPr>
          <w:rFonts w:ascii="Century Gothic" w:hAnsi="Century Gothic"/>
          <w:sz w:val="40"/>
          <w:szCs w:val="40"/>
        </w:rPr>
        <w:t xml:space="preserve"> – see John 4:46-54</w:t>
      </w:r>
    </w:p>
    <w:p w:rsidR="00766F39" w:rsidRPr="00766F39" w:rsidRDefault="00766F39" w:rsidP="00766F39">
      <w:pPr>
        <w:rPr>
          <w:rFonts w:ascii="Century Gothic" w:hAnsi="Century Gothic"/>
          <w:sz w:val="40"/>
          <w:szCs w:val="40"/>
        </w:rPr>
      </w:pPr>
    </w:p>
    <w:p w:rsidR="00766F39" w:rsidRPr="00766F39" w:rsidRDefault="00766F39" w:rsidP="00766F39">
      <w:pPr>
        <w:rPr>
          <w:rFonts w:ascii="Century Gothic" w:hAnsi="Century Gothic"/>
          <w:sz w:val="40"/>
          <w:szCs w:val="40"/>
        </w:rPr>
      </w:pPr>
    </w:p>
    <w:p w:rsidR="00766F39" w:rsidRPr="00766F39" w:rsidRDefault="00766F39" w:rsidP="00766F39">
      <w:pPr>
        <w:numPr>
          <w:ilvl w:val="0"/>
          <w:numId w:val="37"/>
        </w:numPr>
        <w:overflowPunct/>
        <w:autoSpaceDE/>
        <w:autoSpaceDN/>
        <w:adjustRightInd/>
        <w:textAlignment w:val="auto"/>
        <w:rPr>
          <w:rFonts w:ascii="Century Gothic" w:hAnsi="Century Gothic"/>
          <w:sz w:val="40"/>
          <w:szCs w:val="40"/>
        </w:rPr>
      </w:pPr>
      <w:r w:rsidRPr="00766F39">
        <w:rPr>
          <w:rFonts w:ascii="Century Gothic" w:hAnsi="Century Gothic"/>
          <w:sz w:val="40"/>
          <w:szCs w:val="40"/>
        </w:rPr>
        <w:t>____________________, based on _____________________</w:t>
      </w:r>
    </w:p>
    <w:p w:rsidR="00766F39" w:rsidRDefault="00766F39" w:rsidP="00766F39">
      <w:pPr>
        <w:rPr>
          <w:rFonts w:ascii="Century Gothic" w:hAnsi="Century Gothic"/>
          <w:sz w:val="40"/>
          <w:szCs w:val="40"/>
        </w:rPr>
      </w:pPr>
    </w:p>
    <w:p w:rsidR="00766F39" w:rsidRPr="00766F39" w:rsidRDefault="00766F39" w:rsidP="00766F39">
      <w:pPr>
        <w:rPr>
          <w:rFonts w:ascii="Century Gothic" w:hAnsi="Century Gothic"/>
          <w:sz w:val="40"/>
          <w:szCs w:val="40"/>
        </w:rPr>
      </w:pPr>
    </w:p>
    <w:p w:rsidR="00766F39" w:rsidRPr="00766F39" w:rsidRDefault="00766F39" w:rsidP="00766F39">
      <w:pPr>
        <w:numPr>
          <w:ilvl w:val="0"/>
          <w:numId w:val="37"/>
        </w:numPr>
        <w:overflowPunct/>
        <w:autoSpaceDE/>
        <w:autoSpaceDN/>
        <w:adjustRightInd/>
        <w:textAlignment w:val="auto"/>
        <w:rPr>
          <w:rFonts w:ascii="Century Gothic" w:hAnsi="Century Gothic"/>
          <w:sz w:val="40"/>
          <w:szCs w:val="40"/>
        </w:rPr>
      </w:pPr>
      <w:r w:rsidRPr="00766F39">
        <w:rPr>
          <w:rFonts w:ascii="Century Gothic" w:hAnsi="Century Gothic"/>
          <w:sz w:val="40"/>
          <w:szCs w:val="40"/>
        </w:rPr>
        <w:t>____________________, based on _____________________</w:t>
      </w:r>
    </w:p>
    <w:p w:rsidR="00766F39" w:rsidRDefault="00766F39" w:rsidP="00766F39">
      <w:pPr>
        <w:rPr>
          <w:rFonts w:ascii="Century Gothic" w:hAnsi="Century Gothic"/>
          <w:sz w:val="40"/>
          <w:szCs w:val="40"/>
        </w:rPr>
      </w:pPr>
    </w:p>
    <w:p w:rsidR="00766F39" w:rsidRPr="00766F39" w:rsidRDefault="00766F39" w:rsidP="00766F39">
      <w:pPr>
        <w:rPr>
          <w:rFonts w:ascii="Century Gothic" w:hAnsi="Century Gothic"/>
          <w:sz w:val="40"/>
          <w:szCs w:val="40"/>
        </w:rPr>
      </w:pPr>
    </w:p>
    <w:p w:rsidR="00766F39" w:rsidRPr="00766F39" w:rsidRDefault="00766F39" w:rsidP="00766F39">
      <w:pPr>
        <w:numPr>
          <w:ilvl w:val="0"/>
          <w:numId w:val="37"/>
        </w:numPr>
        <w:overflowPunct/>
        <w:autoSpaceDE/>
        <w:autoSpaceDN/>
        <w:adjustRightInd/>
        <w:textAlignment w:val="auto"/>
        <w:rPr>
          <w:rFonts w:ascii="Century Gothic" w:hAnsi="Century Gothic"/>
          <w:sz w:val="40"/>
          <w:szCs w:val="40"/>
        </w:rPr>
      </w:pPr>
      <w:r w:rsidRPr="00766F39">
        <w:rPr>
          <w:rFonts w:ascii="Century Gothic" w:hAnsi="Century Gothic"/>
          <w:sz w:val="40"/>
          <w:szCs w:val="40"/>
        </w:rPr>
        <w:t>____________________, based on _____________________</w:t>
      </w:r>
    </w:p>
    <w:p w:rsidR="00766F39" w:rsidRPr="00766F39" w:rsidRDefault="00766F39" w:rsidP="00766F39">
      <w:pPr>
        <w:rPr>
          <w:rFonts w:ascii="Century Gothic" w:hAnsi="Century Gothic"/>
          <w:sz w:val="40"/>
          <w:szCs w:val="40"/>
        </w:rPr>
      </w:pPr>
    </w:p>
    <w:p w:rsidR="00766F39" w:rsidRPr="00766F39" w:rsidRDefault="00766F39" w:rsidP="00766F39">
      <w:pPr>
        <w:jc w:val="center"/>
        <w:rPr>
          <w:rFonts w:ascii="Century Gothic" w:hAnsi="Century Gothic"/>
          <w:b/>
          <w:sz w:val="40"/>
          <w:szCs w:val="40"/>
        </w:rPr>
      </w:pPr>
    </w:p>
    <w:p w:rsidR="00766F39" w:rsidRPr="00766F39" w:rsidRDefault="00766F39" w:rsidP="00766F39">
      <w:pPr>
        <w:jc w:val="center"/>
        <w:rPr>
          <w:rFonts w:ascii="Century Gothic" w:hAnsi="Century Gothic"/>
          <w:b/>
          <w:sz w:val="40"/>
          <w:szCs w:val="40"/>
        </w:rPr>
      </w:pPr>
      <w:r w:rsidRPr="00766F39">
        <w:rPr>
          <w:rFonts w:ascii="Century Gothic" w:hAnsi="Century Gothic"/>
          <w:b/>
          <w:sz w:val="40"/>
          <w:szCs w:val="40"/>
        </w:rPr>
        <w:t>_____________________God ≠ _____________________God</w:t>
      </w:r>
    </w:p>
    <w:p w:rsidR="00766F39" w:rsidRPr="00766F39" w:rsidRDefault="00766F39" w:rsidP="00766F39">
      <w:pPr>
        <w:rPr>
          <w:rFonts w:ascii="Century Gothic" w:hAnsi="Century Gothic"/>
          <w:sz w:val="40"/>
          <w:szCs w:val="40"/>
        </w:rPr>
      </w:pPr>
    </w:p>
    <w:p w:rsidR="00766F39" w:rsidRPr="00766F39" w:rsidRDefault="00766F39" w:rsidP="00766F39">
      <w:pPr>
        <w:rPr>
          <w:rFonts w:ascii="Century Gothic" w:hAnsi="Century Gothic"/>
          <w:sz w:val="40"/>
          <w:szCs w:val="40"/>
        </w:rPr>
      </w:pPr>
    </w:p>
    <w:p w:rsidR="00766F39" w:rsidRPr="00766F39" w:rsidRDefault="00766F39" w:rsidP="00766F39">
      <w:pPr>
        <w:ind w:left="288" w:firstLine="432"/>
        <w:rPr>
          <w:rFonts w:ascii="Century Gothic" w:hAnsi="Century Gothic"/>
          <w:sz w:val="40"/>
          <w:szCs w:val="40"/>
          <w:u w:val="single"/>
        </w:rPr>
      </w:pPr>
      <w:r w:rsidRPr="00766F39">
        <w:rPr>
          <w:rFonts w:ascii="Century Gothic" w:hAnsi="Century Gothic"/>
          <w:sz w:val="40"/>
          <w:szCs w:val="40"/>
        </w:rPr>
        <w:t xml:space="preserve">Book to Read:  </w:t>
      </w:r>
      <w:r w:rsidRPr="00766F39">
        <w:rPr>
          <w:rFonts w:ascii="Century Gothic" w:hAnsi="Century Gothic"/>
          <w:sz w:val="40"/>
          <w:szCs w:val="40"/>
          <w:u w:val="single"/>
        </w:rPr>
        <w:t>Hinds Feet on High Places</w:t>
      </w:r>
    </w:p>
    <w:p w:rsidR="00766F39" w:rsidRPr="00766F39" w:rsidRDefault="00766F39" w:rsidP="00766F39">
      <w:pPr>
        <w:rPr>
          <w:rFonts w:ascii="Century Gothic" w:hAnsi="Century Gothic"/>
          <w:sz w:val="40"/>
          <w:szCs w:val="40"/>
        </w:rPr>
      </w:pPr>
    </w:p>
    <w:p w:rsidR="00766F39" w:rsidRPr="00766F39" w:rsidRDefault="00766F39" w:rsidP="00766F39">
      <w:pPr>
        <w:ind w:left="720"/>
        <w:rPr>
          <w:rFonts w:ascii="Century Gothic" w:hAnsi="Century Gothic"/>
          <w:sz w:val="40"/>
          <w:szCs w:val="40"/>
        </w:rPr>
      </w:pPr>
      <w:r w:rsidRPr="00766F39">
        <w:rPr>
          <w:rFonts w:ascii="Century Gothic" w:hAnsi="Century Gothic"/>
          <w:i/>
          <w:sz w:val="40"/>
          <w:szCs w:val="40"/>
        </w:rPr>
        <w:t xml:space="preserve">“The LORD God is my strength; He will make my feet like deer’s feet, and He will make me walk on my high hills.”  </w:t>
      </w:r>
      <w:r w:rsidRPr="00766F39">
        <w:rPr>
          <w:rFonts w:ascii="Century Gothic" w:hAnsi="Century Gothic"/>
          <w:sz w:val="40"/>
          <w:szCs w:val="40"/>
        </w:rPr>
        <w:t>Habakkuk 3:19</w:t>
      </w:r>
    </w:p>
    <w:p w:rsidR="00766F39" w:rsidRPr="00766F39" w:rsidRDefault="00766F39" w:rsidP="00766F39">
      <w:pPr>
        <w:rPr>
          <w:rFonts w:ascii="Century Gothic" w:hAnsi="Century Gothic"/>
          <w:sz w:val="40"/>
          <w:szCs w:val="40"/>
        </w:rPr>
      </w:pPr>
    </w:p>
    <w:p w:rsidR="00766F39" w:rsidRDefault="00766F39" w:rsidP="00766F39">
      <w:pPr>
        <w:rPr>
          <w:rFonts w:ascii="Century Gothic" w:hAnsi="Century Gothic"/>
          <w:sz w:val="40"/>
          <w:szCs w:val="40"/>
        </w:rPr>
      </w:pPr>
    </w:p>
    <w:p w:rsidR="00766F39" w:rsidRPr="00766F39" w:rsidRDefault="00766F39" w:rsidP="00766F39">
      <w:pPr>
        <w:rPr>
          <w:rFonts w:ascii="Century Gothic" w:hAnsi="Century Gothic"/>
          <w:b/>
          <w:sz w:val="40"/>
          <w:szCs w:val="40"/>
        </w:rPr>
      </w:pPr>
      <w:r w:rsidRPr="00766F39">
        <w:rPr>
          <w:rFonts w:ascii="Century Gothic" w:hAnsi="Century Gothic"/>
          <w:b/>
          <w:sz w:val="40"/>
          <w:szCs w:val="40"/>
        </w:rPr>
        <w:t>Trust is the only path to ___________________________</w:t>
      </w:r>
    </w:p>
    <w:p w:rsidR="00766F39" w:rsidRDefault="00766F39" w:rsidP="00766F39">
      <w:pPr>
        <w:rPr>
          <w:rFonts w:ascii="Century Gothic" w:hAnsi="Century Gothic"/>
          <w:b/>
          <w:sz w:val="40"/>
          <w:szCs w:val="40"/>
        </w:rPr>
      </w:pPr>
    </w:p>
    <w:p w:rsidR="00766F39" w:rsidRPr="00766F39" w:rsidRDefault="00766F39" w:rsidP="00766F39">
      <w:pPr>
        <w:ind w:left="432"/>
        <w:rPr>
          <w:rFonts w:ascii="Century Gothic" w:hAnsi="Century Gothic"/>
          <w:sz w:val="40"/>
          <w:szCs w:val="40"/>
        </w:rPr>
      </w:pPr>
      <w:r w:rsidRPr="00766F39">
        <w:rPr>
          <w:rFonts w:ascii="Century Gothic" w:hAnsi="Century Gothic"/>
          <w:i/>
          <w:sz w:val="40"/>
          <w:szCs w:val="40"/>
        </w:rPr>
        <w:t>“Now He did not do many mighty works there because of their unbelief.”</w:t>
      </w:r>
      <w:r w:rsidRPr="00766F39">
        <w:rPr>
          <w:rFonts w:ascii="Century Gothic" w:hAnsi="Century Gothic"/>
          <w:sz w:val="40"/>
          <w:szCs w:val="40"/>
        </w:rPr>
        <w:t xml:space="preserve">  Matthew 13:58</w:t>
      </w:r>
    </w:p>
    <w:p w:rsidR="00766F39" w:rsidRPr="00766F39" w:rsidRDefault="00766F39" w:rsidP="00766F39">
      <w:pPr>
        <w:rPr>
          <w:rFonts w:ascii="Century Gothic" w:hAnsi="Century Gothic"/>
          <w:sz w:val="40"/>
          <w:szCs w:val="40"/>
        </w:rPr>
      </w:pPr>
    </w:p>
    <w:p w:rsidR="00766F39" w:rsidRDefault="00766F39" w:rsidP="00766F39">
      <w:pPr>
        <w:rPr>
          <w:rFonts w:ascii="Century Gothic" w:hAnsi="Century Gothic"/>
          <w:sz w:val="40"/>
          <w:szCs w:val="40"/>
        </w:rPr>
      </w:pPr>
    </w:p>
    <w:p w:rsidR="00766F39" w:rsidRDefault="00766F39" w:rsidP="00766F39">
      <w:pPr>
        <w:rPr>
          <w:rFonts w:ascii="Century Gothic" w:hAnsi="Century Gothic"/>
          <w:b/>
          <w:sz w:val="40"/>
          <w:szCs w:val="40"/>
        </w:rPr>
      </w:pPr>
      <w:r w:rsidRPr="00766F39">
        <w:rPr>
          <w:rFonts w:ascii="Century Gothic" w:hAnsi="Century Gothic"/>
          <w:b/>
          <w:sz w:val="40"/>
          <w:szCs w:val="40"/>
        </w:rPr>
        <w:t>________________________ is the only way to gain trust</w:t>
      </w:r>
    </w:p>
    <w:p w:rsidR="00766F39" w:rsidRDefault="00766F39" w:rsidP="00766F39">
      <w:pPr>
        <w:ind w:firstLine="432"/>
        <w:rPr>
          <w:rFonts w:ascii="Century Gothic" w:hAnsi="Century Gothic"/>
          <w:b/>
          <w:sz w:val="40"/>
          <w:szCs w:val="40"/>
        </w:rPr>
      </w:pPr>
    </w:p>
    <w:p w:rsidR="00766F39" w:rsidRDefault="00766F39" w:rsidP="00766F39">
      <w:pPr>
        <w:ind w:firstLine="432"/>
        <w:rPr>
          <w:rFonts w:ascii="Century Gothic" w:hAnsi="Century Gothic"/>
          <w:b/>
          <w:sz w:val="40"/>
          <w:szCs w:val="40"/>
        </w:rPr>
      </w:pPr>
    </w:p>
    <w:p w:rsidR="00766F39" w:rsidRPr="00766F39" w:rsidRDefault="00766F39" w:rsidP="00766F39">
      <w:pPr>
        <w:ind w:left="432"/>
        <w:rPr>
          <w:rFonts w:ascii="Century Gothic" w:hAnsi="Century Gothic"/>
          <w:sz w:val="40"/>
          <w:szCs w:val="40"/>
        </w:rPr>
      </w:pPr>
      <w:r w:rsidRPr="00766F39">
        <w:rPr>
          <w:rFonts w:ascii="Century Gothic" w:hAnsi="Century Gothic"/>
          <w:i/>
          <w:sz w:val="40"/>
          <w:szCs w:val="40"/>
        </w:rPr>
        <w:t>“The believer does not enter into an argument with God a</w:t>
      </w:r>
      <w:r>
        <w:rPr>
          <w:rFonts w:ascii="Century Gothic" w:hAnsi="Century Gothic"/>
          <w:i/>
          <w:sz w:val="40"/>
          <w:szCs w:val="40"/>
        </w:rPr>
        <w:t>b</w:t>
      </w:r>
      <w:r w:rsidRPr="00766F39">
        <w:rPr>
          <w:rFonts w:ascii="Century Gothic" w:hAnsi="Century Gothic"/>
          <w:i/>
          <w:sz w:val="40"/>
          <w:szCs w:val="40"/>
        </w:rPr>
        <w:t>out His doing, but accepts all things and confidence in God's wisdom and love.”</w:t>
      </w:r>
      <w:r w:rsidRPr="00766F39">
        <w:rPr>
          <w:rFonts w:ascii="Century Gothic" w:hAnsi="Century Gothic"/>
          <w:sz w:val="40"/>
          <w:szCs w:val="40"/>
        </w:rPr>
        <w:t xml:space="preserve">  H.H. Pope </w:t>
      </w:r>
      <w:proofErr w:type="spellStart"/>
      <w:r w:rsidRPr="00766F39">
        <w:rPr>
          <w:rFonts w:ascii="Century Gothic" w:hAnsi="Century Gothic"/>
          <w:sz w:val="40"/>
          <w:szCs w:val="40"/>
        </w:rPr>
        <w:t>Shenouda</w:t>
      </w:r>
      <w:proofErr w:type="spellEnd"/>
      <w:r w:rsidRPr="00766F39">
        <w:rPr>
          <w:rFonts w:ascii="Century Gothic" w:hAnsi="Century Gothic"/>
          <w:sz w:val="40"/>
          <w:szCs w:val="40"/>
        </w:rPr>
        <w:t xml:space="preserve"> III</w:t>
      </w:r>
      <w:r w:rsidRPr="00766F39">
        <w:rPr>
          <w:rFonts w:ascii="Century Gothic" w:hAnsi="Century Gothic"/>
          <w:sz w:val="40"/>
          <w:szCs w:val="40"/>
        </w:rPr>
        <w:br/>
      </w:r>
    </w:p>
    <w:p w:rsidR="00766F39" w:rsidRPr="00766F39" w:rsidRDefault="00766F39" w:rsidP="00766F39">
      <w:pPr>
        <w:rPr>
          <w:rFonts w:ascii="Century Gothic" w:hAnsi="Century Gothic"/>
          <w:sz w:val="40"/>
          <w:szCs w:val="40"/>
        </w:rPr>
      </w:pPr>
    </w:p>
    <w:p w:rsidR="00766F39" w:rsidRPr="00766F39" w:rsidRDefault="00766F39" w:rsidP="00766F39">
      <w:pPr>
        <w:jc w:val="center"/>
        <w:rPr>
          <w:rFonts w:ascii="Century Gothic" w:hAnsi="Century Gothic"/>
          <w:b/>
          <w:i/>
          <w:sz w:val="40"/>
          <w:szCs w:val="40"/>
        </w:rPr>
      </w:pPr>
      <w:r w:rsidRPr="00766F39">
        <w:rPr>
          <w:rFonts w:ascii="Century Gothic" w:hAnsi="Century Gothic"/>
          <w:b/>
          <w:i/>
          <w:sz w:val="40"/>
          <w:szCs w:val="40"/>
        </w:rPr>
        <w:t>Are you ready to trust Him up the mountain?</w:t>
      </w:r>
    </w:p>
    <w:p w:rsidR="00766F39" w:rsidRPr="00766F39" w:rsidRDefault="00766F39" w:rsidP="00766F39">
      <w:pPr>
        <w:rPr>
          <w:rFonts w:ascii="Century Gothic" w:hAnsi="Century Gothic"/>
          <w:b/>
          <w:caps/>
          <w:sz w:val="40"/>
          <w:szCs w:val="40"/>
        </w:rPr>
      </w:pPr>
    </w:p>
    <w:p w:rsidR="00766F39" w:rsidRDefault="00766F39" w:rsidP="00766F39">
      <w:pPr>
        <w:jc w:val="center"/>
        <w:rPr>
          <w:rFonts w:ascii="Century Gothic" w:hAnsi="Century Gothic"/>
          <w:sz w:val="40"/>
          <w:szCs w:val="40"/>
        </w:rPr>
      </w:pPr>
      <w:r w:rsidRPr="00766F39">
        <w:rPr>
          <w:rFonts w:ascii="Century Gothic" w:hAnsi="Century Gothic"/>
          <w:i/>
          <w:sz w:val="40"/>
          <w:szCs w:val="40"/>
        </w:rPr>
        <w:t>“Jesus said to him, “If you can believe, all things are possible to him who believes.”</w:t>
      </w:r>
      <w:r w:rsidRPr="00766F39">
        <w:rPr>
          <w:rFonts w:ascii="Century Gothic" w:hAnsi="Century Gothic"/>
          <w:sz w:val="40"/>
          <w:szCs w:val="40"/>
        </w:rPr>
        <w:t xml:space="preserve">  </w:t>
      </w:r>
    </w:p>
    <w:p w:rsidR="00766F39" w:rsidRDefault="00766F39" w:rsidP="00766F39">
      <w:pPr>
        <w:jc w:val="center"/>
        <w:rPr>
          <w:rFonts w:ascii="Century Gothic" w:hAnsi="Century Gothic"/>
          <w:sz w:val="40"/>
          <w:szCs w:val="40"/>
        </w:rPr>
      </w:pPr>
      <w:r w:rsidRPr="00766F39">
        <w:rPr>
          <w:rFonts w:ascii="Century Gothic" w:hAnsi="Century Gothic"/>
          <w:sz w:val="40"/>
          <w:szCs w:val="40"/>
        </w:rPr>
        <w:t>Mark 9:23</w:t>
      </w:r>
    </w:p>
    <w:p w:rsidR="00766F39" w:rsidRPr="00766F39" w:rsidRDefault="00766F39" w:rsidP="00766F39">
      <w:pPr>
        <w:rPr>
          <w:rFonts w:ascii="Century Gothic" w:hAnsi="Century Gothic"/>
          <w:b/>
          <w:sz w:val="40"/>
          <w:szCs w:val="40"/>
          <w:u w:val="single"/>
        </w:rPr>
      </w:pPr>
      <w:r w:rsidRPr="00766F39">
        <w:rPr>
          <w:rFonts w:ascii="Century Gothic" w:hAnsi="Century Gothic"/>
          <w:b/>
          <w:sz w:val="40"/>
          <w:szCs w:val="40"/>
          <w:u w:val="single"/>
        </w:rPr>
        <w:lastRenderedPageBreak/>
        <w:t>John 4:46-54</w:t>
      </w:r>
    </w:p>
    <w:p w:rsidR="00766F39" w:rsidRDefault="00766F39" w:rsidP="00766F39">
      <w:pPr>
        <w:rPr>
          <w:rFonts w:ascii="Century Gothic" w:hAnsi="Century Gothic"/>
          <w:sz w:val="40"/>
          <w:szCs w:val="40"/>
        </w:rPr>
      </w:pPr>
      <w:r w:rsidRPr="00766F39">
        <w:rPr>
          <w:rFonts w:ascii="Century Gothic" w:hAnsi="Century Gothic"/>
          <w:sz w:val="40"/>
          <w:szCs w:val="40"/>
          <w:vertAlign w:val="superscript"/>
        </w:rPr>
        <w:t>46</w:t>
      </w:r>
      <w:r>
        <w:rPr>
          <w:rFonts w:ascii="Century Gothic" w:hAnsi="Century Gothic"/>
          <w:sz w:val="40"/>
          <w:szCs w:val="40"/>
        </w:rPr>
        <w:t xml:space="preserve"> </w:t>
      </w:r>
      <w:r w:rsidRPr="00766F39">
        <w:rPr>
          <w:rFonts w:ascii="Century Gothic" w:hAnsi="Century Gothic"/>
          <w:sz w:val="40"/>
          <w:szCs w:val="40"/>
        </w:rPr>
        <w:t xml:space="preserve">So Jesus came again to Cana of Galilee where He had made the water wine. And there was a certain nobleman whose son was sick at Capernaum. </w:t>
      </w:r>
    </w:p>
    <w:p w:rsidR="00F808EA" w:rsidRPr="00F808EA" w:rsidRDefault="00F808EA" w:rsidP="00766F39">
      <w:pPr>
        <w:rPr>
          <w:rFonts w:ascii="Century Gothic" w:hAnsi="Century Gothic"/>
          <w:sz w:val="16"/>
          <w:szCs w:val="16"/>
        </w:rPr>
      </w:pPr>
    </w:p>
    <w:p w:rsidR="00766F39" w:rsidRDefault="00766F39" w:rsidP="00766F39">
      <w:pPr>
        <w:rPr>
          <w:rFonts w:ascii="Century Gothic" w:hAnsi="Century Gothic"/>
          <w:sz w:val="40"/>
          <w:szCs w:val="40"/>
        </w:rPr>
      </w:pPr>
      <w:r w:rsidRPr="00766F39">
        <w:rPr>
          <w:rFonts w:ascii="Century Gothic" w:hAnsi="Century Gothic"/>
          <w:sz w:val="40"/>
          <w:szCs w:val="40"/>
          <w:vertAlign w:val="superscript"/>
        </w:rPr>
        <w:t>47</w:t>
      </w:r>
      <w:r w:rsidRPr="00766F39">
        <w:rPr>
          <w:rFonts w:ascii="Century Gothic" w:hAnsi="Century Gothic"/>
          <w:sz w:val="40"/>
          <w:szCs w:val="40"/>
        </w:rPr>
        <w:t xml:space="preserve"> When he heard that Jesus had come out of Judea into Galilee, he went to Him and implored Him to come down and heal his son, for he was at the point of death. </w:t>
      </w:r>
    </w:p>
    <w:p w:rsidR="00F808EA" w:rsidRPr="00F808EA" w:rsidRDefault="00F808EA" w:rsidP="00766F39">
      <w:pPr>
        <w:rPr>
          <w:rFonts w:ascii="Century Gothic" w:hAnsi="Century Gothic"/>
          <w:sz w:val="16"/>
          <w:szCs w:val="16"/>
        </w:rPr>
      </w:pPr>
    </w:p>
    <w:p w:rsidR="00766F39" w:rsidRDefault="00766F39" w:rsidP="00766F39">
      <w:pPr>
        <w:rPr>
          <w:rFonts w:ascii="Century Gothic" w:hAnsi="Century Gothic"/>
          <w:sz w:val="40"/>
          <w:szCs w:val="40"/>
        </w:rPr>
      </w:pPr>
      <w:r w:rsidRPr="00766F39">
        <w:rPr>
          <w:rFonts w:ascii="Century Gothic" w:hAnsi="Century Gothic"/>
          <w:sz w:val="40"/>
          <w:szCs w:val="40"/>
          <w:vertAlign w:val="superscript"/>
        </w:rPr>
        <w:t>48</w:t>
      </w:r>
      <w:r w:rsidRPr="00766F39">
        <w:rPr>
          <w:rFonts w:ascii="Century Gothic" w:hAnsi="Century Gothic"/>
          <w:sz w:val="40"/>
          <w:szCs w:val="40"/>
        </w:rPr>
        <w:t xml:space="preserve"> Then Jesus said to him, “Unless you people see signs and wonders, you will by no means believe.” </w:t>
      </w:r>
    </w:p>
    <w:p w:rsidR="00F808EA" w:rsidRPr="00F808EA" w:rsidRDefault="00F808EA" w:rsidP="00766F39">
      <w:pPr>
        <w:rPr>
          <w:rFonts w:ascii="Century Gothic" w:hAnsi="Century Gothic"/>
          <w:sz w:val="16"/>
          <w:szCs w:val="16"/>
        </w:rPr>
      </w:pPr>
    </w:p>
    <w:p w:rsidR="00766F39" w:rsidRDefault="00766F39" w:rsidP="00766F39">
      <w:pPr>
        <w:rPr>
          <w:rFonts w:ascii="Century Gothic" w:hAnsi="Century Gothic"/>
          <w:sz w:val="40"/>
          <w:szCs w:val="40"/>
        </w:rPr>
      </w:pPr>
      <w:r w:rsidRPr="00766F39">
        <w:rPr>
          <w:rFonts w:ascii="Century Gothic" w:hAnsi="Century Gothic"/>
          <w:sz w:val="40"/>
          <w:szCs w:val="40"/>
          <w:vertAlign w:val="superscript"/>
        </w:rPr>
        <w:t>49</w:t>
      </w:r>
      <w:r w:rsidRPr="00766F39">
        <w:rPr>
          <w:rFonts w:ascii="Century Gothic" w:hAnsi="Century Gothic"/>
          <w:sz w:val="40"/>
          <w:szCs w:val="40"/>
        </w:rPr>
        <w:t xml:space="preserve"> The nobleman said to Him, “Sir, come down before my child dies!” </w:t>
      </w:r>
    </w:p>
    <w:p w:rsidR="00F808EA" w:rsidRPr="00F808EA" w:rsidRDefault="00F808EA" w:rsidP="00766F39">
      <w:pPr>
        <w:rPr>
          <w:rFonts w:ascii="Century Gothic" w:hAnsi="Century Gothic"/>
          <w:sz w:val="16"/>
          <w:szCs w:val="16"/>
        </w:rPr>
      </w:pPr>
    </w:p>
    <w:p w:rsidR="00766F39" w:rsidRDefault="00766F39" w:rsidP="00766F39">
      <w:pPr>
        <w:rPr>
          <w:rFonts w:ascii="Century Gothic" w:hAnsi="Century Gothic"/>
          <w:sz w:val="40"/>
          <w:szCs w:val="40"/>
        </w:rPr>
      </w:pPr>
      <w:r w:rsidRPr="00766F39">
        <w:rPr>
          <w:rFonts w:ascii="Century Gothic" w:hAnsi="Century Gothic"/>
          <w:sz w:val="40"/>
          <w:szCs w:val="40"/>
          <w:vertAlign w:val="superscript"/>
        </w:rPr>
        <w:t>50</w:t>
      </w:r>
      <w:r w:rsidRPr="00766F39">
        <w:rPr>
          <w:rFonts w:ascii="Century Gothic" w:hAnsi="Century Gothic"/>
          <w:sz w:val="40"/>
          <w:szCs w:val="40"/>
        </w:rPr>
        <w:t xml:space="preserve"> Jesus said to him, “Go your way; your son lives.” So the man believed the word that Jesus spoke to him, and he went his way. </w:t>
      </w:r>
    </w:p>
    <w:p w:rsidR="00F808EA" w:rsidRPr="00F808EA" w:rsidRDefault="00F808EA" w:rsidP="00766F39">
      <w:pPr>
        <w:rPr>
          <w:rFonts w:ascii="Century Gothic" w:hAnsi="Century Gothic"/>
          <w:sz w:val="16"/>
          <w:szCs w:val="16"/>
        </w:rPr>
      </w:pPr>
    </w:p>
    <w:p w:rsidR="00766F39" w:rsidRDefault="00766F39" w:rsidP="00766F39">
      <w:pPr>
        <w:rPr>
          <w:rFonts w:ascii="Century Gothic" w:hAnsi="Century Gothic"/>
          <w:sz w:val="40"/>
          <w:szCs w:val="40"/>
        </w:rPr>
      </w:pPr>
      <w:r w:rsidRPr="00766F39">
        <w:rPr>
          <w:rFonts w:ascii="Century Gothic" w:hAnsi="Century Gothic"/>
          <w:sz w:val="40"/>
          <w:szCs w:val="40"/>
          <w:vertAlign w:val="superscript"/>
        </w:rPr>
        <w:t>51</w:t>
      </w:r>
      <w:r w:rsidRPr="00766F39">
        <w:rPr>
          <w:rFonts w:ascii="Century Gothic" w:hAnsi="Century Gothic"/>
          <w:sz w:val="40"/>
          <w:szCs w:val="40"/>
        </w:rPr>
        <w:t xml:space="preserve"> And as he was now going down, his servants met him and told him, saying, “Your son lives!” </w:t>
      </w:r>
    </w:p>
    <w:p w:rsidR="00F808EA" w:rsidRPr="00F808EA" w:rsidRDefault="00F808EA" w:rsidP="00766F39">
      <w:pPr>
        <w:rPr>
          <w:rFonts w:ascii="Century Gothic" w:hAnsi="Century Gothic"/>
          <w:sz w:val="16"/>
          <w:szCs w:val="16"/>
        </w:rPr>
      </w:pPr>
    </w:p>
    <w:p w:rsidR="00766F39" w:rsidRDefault="00766F39" w:rsidP="00766F39">
      <w:pPr>
        <w:rPr>
          <w:rFonts w:ascii="Century Gothic" w:hAnsi="Century Gothic"/>
          <w:sz w:val="40"/>
          <w:szCs w:val="40"/>
        </w:rPr>
      </w:pPr>
      <w:r w:rsidRPr="00766F39">
        <w:rPr>
          <w:rFonts w:ascii="Century Gothic" w:hAnsi="Century Gothic"/>
          <w:sz w:val="40"/>
          <w:szCs w:val="40"/>
          <w:vertAlign w:val="superscript"/>
        </w:rPr>
        <w:t>52</w:t>
      </w:r>
      <w:r w:rsidRPr="00766F39">
        <w:rPr>
          <w:rFonts w:ascii="Century Gothic" w:hAnsi="Century Gothic"/>
          <w:sz w:val="40"/>
          <w:szCs w:val="40"/>
        </w:rPr>
        <w:t xml:space="preserve"> Then he inquired of them the hour when he got better. And they said to him, “Yesterday at the seventh hour the fever left him.” </w:t>
      </w:r>
    </w:p>
    <w:p w:rsidR="00F808EA" w:rsidRPr="00F808EA" w:rsidRDefault="00F808EA" w:rsidP="00766F39">
      <w:pPr>
        <w:rPr>
          <w:rFonts w:ascii="Century Gothic" w:hAnsi="Century Gothic"/>
          <w:sz w:val="16"/>
          <w:szCs w:val="16"/>
        </w:rPr>
      </w:pPr>
    </w:p>
    <w:p w:rsidR="00766F39" w:rsidRDefault="00766F39" w:rsidP="00766F39">
      <w:pPr>
        <w:rPr>
          <w:rFonts w:ascii="Century Gothic" w:hAnsi="Century Gothic"/>
          <w:sz w:val="40"/>
          <w:szCs w:val="40"/>
        </w:rPr>
      </w:pPr>
      <w:r w:rsidRPr="00766F39">
        <w:rPr>
          <w:rFonts w:ascii="Century Gothic" w:hAnsi="Century Gothic"/>
          <w:sz w:val="40"/>
          <w:szCs w:val="40"/>
          <w:vertAlign w:val="superscript"/>
        </w:rPr>
        <w:t>53</w:t>
      </w:r>
      <w:r w:rsidRPr="00766F39">
        <w:rPr>
          <w:rFonts w:ascii="Century Gothic" w:hAnsi="Century Gothic"/>
          <w:sz w:val="40"/>
          <w:szCs w:val="40"/>
        </w:rPr>
        <w:t xml:space="preserve"> So the father knew that it was at the same hour in which Jesus said to him, “Your son lives.” And he himself believed, and his whole household. </w:t>
      </w:r>
    </w:p>
    <w:p w:rsidR="00F808EA" w:rsidRPr="00F808EA" w:rsidRDefault="00F808EA" w:rsidP="00766F39">
      <w:pPr>
        <w:rPr>
          <w:rFonts w:ascii="Century Gothic" w:hAnsi="Century Gothic"/>
          <w:sz w:val="16"/>
          <w:szCs w:val="16"/>
        </w:rPr>
      </w:pPr>
      <w:bookmarkStart w:id="0" w:name="_GoBack"/>
    </w:p>
    <w:bookmarkEnd w:id="0"/>
    <w:p w:rsidR="00766F39" w:rsidRDefault="00766F39" w:rsidP="00766F39">
      <w:pPr>
        <w:rPr>
          <w:rFonts w:ascii="Century Gothic" w:hAnsi="Century Gothic"/>
          <w:sz w:val="40"/>
          <w:szCs w:val="40"/>
        </w:rPr>
      </w:pPr>
      <w:r w:rsidRPr="00766F39">
        <w:rPr>
          <w:rFonts w:ascii="Century Gothic" w:hAnsi="Century Gothic"/>
          <w:sz w:val="40"/>
          <w:szCs w:val="40"/>
          <w:vertAlign w:val="superscript"/>
        </w:rPr>
        <w:t>54</w:t>
      </w:r>
      <w:r w:rsidRPr="00766F39">
        <w:rPr>
          <w:rFonts w:ascii="Century Gothic" w:hAnsi="Century Gothic"/>
          <w:sz w:val="40"/>
          <w:szCs w:val="40"/>
        </w:rPr>
        <w:t xml:space="preserve"> This again is the second sign Jesus did when He had come out of Judea into Galilee.</w:t>
      </w:r>
    </w:p>
    <w:p w:rsidR="00766F39" w:rsidRPr="00766F39" w:rsidRDefault="00766F39" w:rsidP="00766F39">
      <w:pPr>
        <w:jc w:val="center"/>
        <w:rPr>
          <w:rFonts w:ascii="Century Gothic" w:hAnsi="Century Gothic"/>
          <w:sz w:val="40"/>
          <w:szCs w:val="40"/>
        </w:rPr>
      </w:pPr>
      <w:r>
        <w:rPr>
          <w:noProof/>
        </w:rPr>
        <w:lastRenderedPageBreak/>
        <w:drawing>
          <wp:inline distT="0" distB="0" distL="0" distR="0">
            <wp:extent cx="6134100" cy="7715250"/>
            <wp:effectExtent l="0" t="0" r="0" b="0"/>
            <wp:docPr id="3" name="Picture 3" descr="http://www.jesus-explained.org/images/the-lord-is-my-shepherd-morgan-weist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esus-explained.org/images/the-lord-is-my-shepherd-morgan-weistl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9748" cy="7722354"/>
                    </a:xfrm>
                    <a:prstGeom prst="rect">
                      <a:avLst/>
                    </a:prstGeom>
                    <a:noFill/>
                    <a:ln>
                      <a:noFill/>
                    </a:ln>
                  </pic:spPr>
                </pic:pic>
              </a:graphicData>
            </a:graphic>
          </wp:inline>
        </w:drawing>
      </w:r>
    </w:p>
    <w:p w:rsidR="00B71279" w:rsidRPr="001F52D6" w:rsidRDefault="00B71279" w:rsidP="009E4272">
      <w:pPr>
        <w:jc w:val="center"/>
        <w:rPr>
          <w:rFonts w:ascii="Impact" w:hAnsi="Impact"/>
          <w:szCs w:val="24"/>
        </w:rPr>
      </w:pPr>
    </w:p>
    <w:p w:rsidR="00766F39" w:rsidRPr="00766F39" w:rsidRDefault="00766F39" w:rsidP="009E4272">
      <w:pPr>
        <w:jc w:val="center"/>
        <w:rPr>
          <w:rFonts w:ascii="Arial Black" w:hAnsi="Arial Black"/>
          <w:smallCaps/>
          <w:sz w:val="20"/>
          <w:u w:val="single"/>
          <w14:shadow w14:blurRad="50800" w14:dist="38100" w14:dir="2700000" w14:sx="100000" w14:sy="100000" w14:kx="0" w14:ky="0" w14:algn="tl">
            <w14:srgbClr w14:val="000000">
              <w14:alpha w14:val="60000"/>
            </w14:srgbClr>
          </w14:shadow>
        </w:rPr>
      </w:pPr>
    </w:p>
    <w:p w:rsidR="00234797" w:rsidRPr="00F717FF" w:rsidRDefault="00F717FF" w:rsidP="009E4272">
      <w:pPr>
        <w:jc w:val="center"/>
        <w:rPr>
          <w:rFonts w:ascii="Arial Black" w:hAnsi="Arial Black"/>
          <w:smallCaps/>
          <w:sz w:val="84"/>
          <w:szCs w:val="84"/>
          <w:u w:val="single"/>
          <w14:shadow w14:blurRad="50800" w14:dist="38100" w14:dir="2700000" w14:sx="100000" w14:sy="100000" w14:kx="0" w14:ky="0" w14:algn="tl">
            <w14:srgbClr w14:val="000000">
              <w14:alpha w14:val="60000"/>
            </w14:srgbClr>
          </w14:shadow>
        </w:rPr>
      </w:pPr>
      <w:r w:rsidRPr="00F717FF">
        <w:rPr>
          <w:rFonts w:ascii="Arial Black" w:hAnsi="Arial Black"/>
          <w:smallCaps/>
          <w:sz w:val="84"/>
          <w:szCs w:val="84"/>
          <w:u w:val="single"/>
          <w14:shadow w14:blurRad="50800" w14:dist="38100" w14:dir="2700000" w14:sx="100000" w14:sy="100000" w14:kx="0" w14:ky="0" w14:algn="tl">
            <w14:srgbClr w14:val="000000">
              <w14:alpha w14:val="60000"/>
            </w14:srgbClr>
          </w14:shadow>
        </w:rPr>
        <w:t>The Lord is My Shepherd</w:t>
      </w:r>
    </w:p>
    <w:p w:rsidR="00D55A67" w:rsidRPr="00F717FF" w:rsidRDefault="00F717FF" w:rsidP="00F717FF">
      <w:pPr>
        <w:jc w:val="center"/>
        <w:rPr>
          <w:rFonts w:ascii="Impact" w:hAnsi="Impact"/>
          <w:sz w:val="56"/>
          <w:szCs w:val="56"/>
        </w:rPr>
      </w:pPr>
      <w:r>
        <w:rPr>
          <w:rFonts w:ascii="Arial Black" w:hAnsi="Arial Black"/>
          <w:smallCaps/>
          <w:sz w:val="56"/>
          <w:szCs w:val="56"/>
          <w14:shadow w14:blurRad="50800" w14:dist="38100" w14:dir="2700000" w14:sx="100000" w14:sy="100000" w14:kx="0" w14:ky="0" w14:algn="tl">
            <w14:srgbClr w14:val="000000">
              <w14:alpha w14:val="60000"/>
            </w14:srgbClr>
          </w14:shadow>
        </w:rPr>
        <w:t>April 10, 2011</w:t>
      </w:r>
    </w:p>
    <w:sectPr w:rsidR="00D55A67" w:rsidRPr="00F717FF" w:rsidSect="004B533F">
      <w:footnotePr>
        <w:numFmt w:val="lowerRoman"/>
      </w:footnotePr>
      <w:endnotePr>
        <w:numFmt w:val="decimal"/>
      </w:endnotePr>
      <w:pgSz w:w="12240" w:h="15840"/>
      <w:pgMar w:top="432" w:right="432" w:bottom="432" w:left="432"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4E0" w:rsidRDefault="003314E0">
      <w:r>
        <w:separator/>
      </w:r>
    </w:p>
  </w:endnote>
  <w:endnote w:type="continuationSeparator" w:id="0">
    <w:p w:rsidR="003314E0" w:rsidRDefault="0033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4E0" w:rsidRDefault="003314E0">
      <w:r>
        <w:separator/>
      </w:r>
    </w:p>
  </w:footnote>
  <w:footnote w:type="continuationSeparator" w:id="0">
    <w:p w:rsidR="003314E0" w:rsidRDefault="00331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D6B"/>
    <w:multiLevelType w:val="hybridMultilevel"/>
    <w:tmpl w:val="F44CA264"/>
    <w:lvl w:ilvl="0" w:tplc="5C5C900A">
      <w:start w:val="1"/>
      <w:numFmt w:val="decimal"/>
      <w:lvlText w:val="%1."/>
      <w:lvlJc w:val="left"/>
      <w:pPr>
        <w:tabs>
          <w:tab w:val="num" w:pos="360"/>
        </w:tabs>
        <w:ind w:left="360" w:hanging="360"/>
      </w:pPr>
      <w:rPr>
        <w:rFonts w:hint="default"/>
      </w:rPr>
    </w:lvl>
    <w:lvl w:ilvl="1" w:tplc="7F1CD87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7639B6"/>
    <w:multiLevelType w:val="hybridMultilevel"/>
    <w:tmpl w:val="41D852C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6160B4"/>
    <w:multiLevelType w:val="hybridMultilevel"/>
    <w:tmpl w:val="EA461B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7733C9"/>
    <w:multiLevelType w:val="hybridMultilevel"/>
    <w:tmpl w:val="A9C2EC22"/>
    <w:lvl w:ilvl="0" w:tplc="E92E49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AD758E"/>
    <w:multiLevelType w:val="hybridMultilevel"/>
    <w:tmpl w:val="70EA3270"/>
    <w:lvl w:ilvl="0" w:tplc="A46E7CC8">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1C5ABB"/>
    <w:multiLevelType w:val="hybridMultilevel"/>
    <w:tmpl w:val="5126739A"/>
    <w:lvl w:ilvl="0" w:tplc="2D741134">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1166A9"/>
    <w:multiLevelType w:val="hybridMultilevel"/>
    <w:tmpl w:val="3E5CC0F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EBE30D0"/>
    <w:multiLevelType w:val="hybridMultilevel"/>
    <w:tmpl w:val="40EC284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3304C61"/>
    <w:multiLevelType w:val="hybridMultilevel"/>
    <w:tmpl w:val="67663BFE"/>
    <w:lvl w:ilvl="0" w:tplc="0409000F">
      <w:start w:val="1"/>
      <w:numFmt w:val="decimal"/>
      <w:lvlText w:val="%1."/>
      <w:lvlJc w:val="left"/>
      <w:pPr>
        <w:tabs>
          <w:tab w:val="num" w:pos="360"/>
        </w:tabs>
        <w:ind w:left="360" w:hanging="360"/>
      </w:pPr>
      <w:rPr>
        <w:rFonts w:hint="default"/>
      </w:rPr>
    </w:lvl>
    <w:lvl w:ilvl="1" w:tplc="0B1CAB06">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4070400"/>
    <w:multiLevelType w:val="hybridMultilevel"/>
    <w:tmpl w:val="6030934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5C143A9"/>
    <w:multiLevelType w:val="hybridMultilevel"/>
    <w:tmpl w:val="AFA020C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DB1512A"/>
    <w:multiLevelType w:val="hybridMultilevel"/>
    <w:tmpl w:val="B8566F88"/>
    <w:lvl w:ilvl="0" w:tplc="E0BC48F2">
      <w:start w:val="1"/>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46389D"/>
    <w:multiLevelType w:val="hybridMultilevel"/>
    <w:tmpl w:val="97702B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2BD6986"/>
    <w:multiLevelType w:val="hybridMultilevel"/>
    <w:tmpl w:val="DE7CD65A"/>
    <w:lvl w:ilvl="0" w:tplc="FF948BA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3AF2D24"/>
    <w:multiLevelType w:val="hybridMultilevel"/>
    <w:tmpl w:val="EDF08EC6"/>
    <w:lvl w:ilvl="0" w:tplc="1292DAB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4032D55"/>
    <w:multiLevelType w:val="hybridMultilevel"/>
    <w:tmpl w:val="D74E4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8C30168"/>
    <w:multiLevelType w:val="hybridMultilevel"/>
    <w:tmpl w:val="C94E4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48D3DC2"/>
    <w:multiLevelType w:val="hybridMultilevel"/>
    <w:tmpl w:val="F59E5FE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57766E6"/>
    <w:multiLevelType w:val="hybridMultilevel"/>
    <w:tmpl w:val="37DC7A26"/>
    <w:lvl w:ilvl="0" w:tplc="522005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6206CA"/>
    <w:multiLevelType w:val="hybridMultilevel"/>
    <w:tmpl w:val="E878075E"/>
    <w:lvl w:ilvl="0" w:tplc="EB0EFA1E">
      <w:start w:val="3"/>
      <w:numFmt w:val="bullet"/>
      <w:lvlText w:val="-"/>
      <w:lvlJc w:val="left"/>
      <w:pPr>
        <w:tabs>
          <w:tab w:val="num" w:pos="360"/>
        </w:tabs>
        <w:ind w:left="360" w:hanging="360"/>
      </w:pPr>
      <w:rPr>
        <w:rFonts w:ascii="Century Gothic" w:eastAsia="Times New Roman" w:hAnsi="Century Gothic"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D482E54"/>
    <w:multiLevelType w:val="hybridMultilevel"/>
    <w:tmpl w:val="D6260C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F1E2632"/>
    <w:multiLevelType w:val="hybridMultilevel"/>
    <w:tmpl w:val="9F1A3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7A2F94"/>
    <w:multiLevelType w:val="hybridMultilevel"/>
    <w:tmpl w:val="EF6EF6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291676E"/>
    <w:multiLevelType w:val="hybridMultilevel"/>
    <w:tmpl w:val="FEC68FD0"/>
    <w:lvl w:ilvl="0" w:tplc="8C42432A">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CF4895"/>
    <w:multiLevelType w:val="hybridMultilevel"/>
    <w:tmpl w:val="9EF21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1855DF"/>
    <w:multiLevelType w:val="hybridMultilevel"/>
    <w:tmpl w:val="AFC4652A"/>
    <w:lvl w:ilvl="0" w:tplc="C698480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F844FC"/>
    <w:multiLevelType w:val="hybridMultilevel"/>
    <w:tmpl w:val="5A76DA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23B2DF0"/>
    <w:multiLevelType w:val="multilevel"/>
    <w:tmpl w:val="89343366"/>
    <w:lvl w:ilvl="0">
      <w:numFmt w:val="bullet"/>
      <w:lvlText w:val=""/>
      <w:lvlJc w:val="left"/>
      <w:pPr>
        <w:tabs>
          <w:tab w:val="num" w:pos="360"/>
        </w:tabs>
        <w:ind w:left="360" w:hanging="360"/>
      </w:pPr>
      <w:rPr>
        <w:rFonts w:ascii="Symbol" w:hAnsi="Symbol" w:hint="default"/>
      </w:rPr>
    </w:lvl>
    <w:lvl w:ilv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180"/>
      </w:pPr>
      <w:rPr>
        <w:rFonts w:ascii="Wingdings" w:hAnsi="Wingding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649563FB"/>
    <w:multiLevelType w:val="hybridMultilevel"/>
    <w:tmpl w:val="EDEAB27C"/>
    <w:lvl w:ilvl="0" w:tplc="2E80384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04D10F8"/>
    <w:multiLevelType w:val="hybridMultilevel"/>
    <w:tmpl w:val="1A72CA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1186EDF"/>
    <w:multiLevelType w:val="hybridMultilevel"/>
    <w:tmpl w:val="0EC03DEA"/>
    <w:lvl w:ilvl="0" w:tplc="9E5CBB82">
      <w:start w:val="1"/>
      <w:numFmt w:val="decimal"/>
      <w:lvlText w:val="%1."/>
      <w:lvlJc w:val="left"/>
      <w:pPr>
        <w:tabs>
          <w:tab w:val="num" w:pos="870"/>
        </w:tabs>
        <w:ind w:left="870" w:hanging="8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2310C37"/>
    <w:multiLevelType w:val="hybridMultilevel"/>
    <w:tmpl w:val="5EB47F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3AA2270"/>
    <w:multiLevelType w:val="hybridMultilevel"/>
    <w:tmpl w:val="89F861F8"/>
    <w:lvl w:ilvl="0" w:tplc="9F585B8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7733A3B"/>
    <w:multiLevelType w:val="hybridMultilevel"/>
    <w:tmpl w:val="AEF46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CA7199"/>
    <w:multiLevelType w:val="hybridMultilevel"/>
    <w:tmpl w:val="B28C45A4"/>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AD8752B"/>
    <w:multiLevelType w:val="hybridMultilevel"/>
    <w:tmpl w:val="D72A2682"/>
    <w:lvl w:ilvl="0" w:tplc="31B8F0A6">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F5534C7"/>
    <w:multiLevelType w:val="hybridMultilevel"/>
    <w:tmpl w:val="F3D273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4"/>
  </w:num>
  <w:num w:numId="2">
    <w:abstractNumId w:val="27"/>
  </w:num>
  <w:num w:numId="3">
    <w:abstractNumId w:val="0"/>
  </w:num>
  <w:num w:numId="4">
    <w:abstractNumId w:val="8"/>
  </w:num>
  <w:num w:numId="5">
    <w:abstractNumId w:val="13"/>
  </w:num>
  <w:num w:numId="6">
    <w:abstractNumId w:val="30"/>
  </w:num>
  <w:num w:numId="7">
    <w:abstractNumId w:val="22"/>
  </w:num>
  <w:num w:numId="8">
    <w:abstractNumId w:val="4"/>
  </w:num>
  <w:num w:numId="9">
    <w:abstractNumId w:val="18"/>
  </w:num>
  <w:num w:numId="10">
    <w:abstractNumId w:val="5"/>
  </w:num>
  <w:num w:numId="11">
    <w:abstractNumId w:val="33"/>
  </w:num>
  <w:num w:numId="12">
    <w:abstractNumId w:val="7"/>
  </w:num>
  <w:num w:numId="13">
    <w:abstractNumId w:val="26"/>
  </w:num>
  <w:num w:numId="14">
    <w:abstractNumId w:val="9"/>
  </w:num>
  <w:num w:numId="15">
    <w:abstractNumId w:val="11"/>
  </w:num>
  <w:num w:numId="16">
    <w:abstractNumId w:val="19"/>
  </w:num>
  <w:num w:numId="17">
    <w:abstractNumId w:val="31"/>
  </w:num>
  <w:num w:numId="18">
    <w:abstractNumId w:val="28"/>
  </w:num>
  <w:num w:numId="19">
    <w:abstractNumId w:val="12"/>
  </w:num>
  <w:num w:numId="20">
    <w:abstractNumId w:val="17"/>
  </w:num>
  <w:num w:numId="21">
    <w:abstractNumId w:val="20"/>
  </w:num>
  <w:num w:numId="22">
    <w:abstractNumId w:val="32"/>
  </w:num>
  <w:num w:numId="23">
    <w:abstractNumId w:val="14"/>
  </w:num>
  <w:num w:numId="24">
    <w:abstractNumId w:val="6"/>
  </w:num>
  <w:num w:numId="25">
    <w:abstractNumId w:val="16"/>
  </w:num>
  <w:num w:numId="26">
    <w:abstractNumId w:val="24"/>
  </w:num>
  <w:num w:numId="27">
    <w:abstractNumId w:val="23"/>
  </w:num>
  <w:num w:numId="28">
    <w:abstractNumId w:val="35"/>
  </w:num>
  <w:num w:numId="29">
    <w:abstractNumId w:val="2"/>
  </w:num>
  <w:num w:numId="30">
    <w:abstractNumId w:val="10"/>
  </w:num>
  <w:num w:numId="31">
    <w:abstractNumId w:val="36"/>
  </w:num>
  <w:num w:numId="32">
    <w:abstractNumId w:val="1"/>
  </w:num>
  <w:num w:numId="33">
    <w:abstractNumId w:val="29"/>
  </w:num>
  <w:num w:numId="34">
    <w:abstractNumId w:val="3"/>
  </w:num>
  <w:num w:numId="35">
    <w:abstractNumId w:val="15"/>
  </w:num>
  <w:num w:numId="36">
    <w:abstractNumId w:val="2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120"/>
  <w:drawingGridVerticalSpacing w:val="120"/>
  <w:displayVerticalDrawingGridEvery w:val="0"/>
  <w:doNotUseMarginsForDrawingGridOrigin/>
  <w:doNotShadeFormData/>
  <w:characterSpacingControl w:val="doNotCompres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5D"/>
    <w:rsid w:val="00006554"/>
    <w:rsid w:val="00025E5D"/>
    <w:rsid w:val="0005473E"/>
    <w:rsid w:val="00092C03"/>
    <w:rsid w:val="000A3251"/>
    <w:rsid w:val="000A7912"/>
    <w:rsid w:val="000B2350"/>
    <w:rsid w:val="000C7009"/>
    <w:rsid w:val="00104A43"/>
    <w:rsid w:val="0010792E"/>
    <w:rsid w:val="00114B5D"/>
    <w:rsid w:val="00191206"/>
    <w:rsid w:val="001C15E7"/>
    <w:rsid w:val="001E24E8"/>
    <w:rsid w:val="001E426D"/>
    <w:rsid w:val="001F04F4"/>
    <w:rsid w:val="001F52D6"/>
    <w:rsid w:val="00234797"/>
    <w:rsid w:val="00261B6C"/>
    <w:rsid w:val="0028569B"/>
    <w:rsid w:val="00295A23"/>
    <w:rsid w:val="002C17B3"/>
    <w:rsid w:val="002E438E"/>
    <w:rsid w:val="00301F77"/>
    <w:rsid w:val="00302DE1"/>
    <w:rsid w:val="00323CFD"/>
    <w:rsid w:val="003314E0"/>
    <w:rsid w:val="003323EB"/>
    <w:rsid w:val="0035048A"/>
    <w:rsid w:val="00363CA1"/>
    <w:rsid w:val="003723E4"/>
    <w:rsid w:val="003B47D3"/>
    <w:rsid w:val="003C21DD"/>
    <w:rsid w:val="003D2019"/>
    <w:rsid w:val="003D2377"/>
    <w:rsid w:val="00403090"/>
    <w:rsid w:val="004307BC"/>
    <w:rsid w:val="004416BF"/>
    <w:rsid w:val="004A2C88"/>
    <w:rsid w:val="004B533F"/>
    <w:rsid w:val="004F797A"/>
    <w:rsid w:val="00561136"/>
    <w:rsid w:val="00563614"/>
    <w:rsid w:val="00570F7C"/>
    <w:rsid w:val="0058675D"/>
    <w:rsid w:val="00587D2F"/>
    <w:rsid w:val="005923F1"/>
    <w:rsid w:val="005C19DF"/>
    <w:rsid w:val="005D3244"/>
    <w:rsid w:val="005F10E3"/>
    <w:rsid w:val="005F5BFE"/>
    <w:rsid w:val="005F75CB"/>
    <w:rsid w:val="006137FB"/>
    <w:rsid w:val="00615E5F"/>
    <w:rsid w:val="00624E9A"/>
    <w:rsid w:val="006524C9"/>
    <w:rsid w:val="00652FFA"/>
    <w:rsid w:val="0066503D"/>
    <w:rsid w:val="00675E93"/>
    <w:rsid w:val="00680EE8"/>
    <w:rsid w:val="0069091B"/>
    <w:rsid w:val="00694F93"/>
    <w:rsid w:val="006B3F08"/>
    <w:rsid w:val="006D0EE1"/>
    <w:rsid w:val="006E33B9"/>
    <w:rsid w:val="00716FE5"/>
    <w:rsid w:val="00742619"/>
    <w:rsid w:val="00745857"/>
    <w:rsid w:val="00766F39"/>
    <w:rsid w:val="007A1260"/>
    <w:rsid w:val="007A62B1"/>
    <w:rsid w:val="007F2B58"/>
    <w:rsid w:val="007F4CD3"/>
    <w:rsid w:val="0080282E"/>
    <w:rsid w:val="008619B8"/>
    <w:rsid w:val="00862CBE"/>
    <w:rsid w:val="008713B0"/>
    <w:rsid w:val="00894E39"/>
    <w:rsid w:val="008C4D83"/>
    <w:rsid w:val="00900A7A"/>
    <w:rsid w:val="009121CB"/>
    <w:rsid w:val="0093093E"/>
    <w:rsid w:val="00950958"/>
    <w:rsid w:val="00951D18"/>
    <w:rsid w:val="00954D53"/>
    <w:rsid w:val="00995C3A"/>
    <w:rsid w:val="00995FD9"/>
    <w:rsid w:val="009A0263"/>
    <w:rsid w:val="009A479C"/>
    <w:rsid w:val="009A4982"/>
    <w:rsid w:val="009A6B89"/>
    <w:rsid w:val="009C11C7"/>
    <w:rsid w:val="009C2A4D"/>
    <w:rsid w:val="009D55A9"/>
    <w:rsid w:val="009E359A"/>
    <w:rsid w:val="009E4272"/>
    <w:rsid w:val="00A005C9"/>
    <w:rsid w:val="00A946AD"/>
    <w:rsid w:val="00AD425B"/>
    <w:rsid w:val="00AE72AE"/>
    <w:rsid w:val="00B2113F"/>
    <w:rsid w:val="00B27C95"/>
    <w:rsid w:val="00B35CD7"/>
    <w:rsid w:val="00B525D0"/>
    <w:rsid w:val="00B65997"/>
    <w:rsid w:val="00B71279"/>
    <w:rsid w:val="00B71B30"/>
    <w:rsid w:val="00B84F5A"/>
    <w:rsid w:val="00BA050F"/>
    <w:rsid w:val="00BA4AE7"/>
    <w:rsid w:val="00C30163"/>
    <w:rsid w:val="00C378B7"/>
    <w:rsid w:val="00C44121"/>
    <w:rsid w:val="00C80566"/>
    <w:rsid w:val="00CE03D8"/>
    <w:rsid w:val="00D2074E"/>
    <w:rsid w:val="00D232D5"/>
    <w:rsid w:val="00D25408"/>
    <w:rsid w:val="00D2681F"/>
    <w:rsid w:val="00D27AEB"/>
    <w:rsid w:val="00D40FA3"/>
    <w:rsid w:val="00D55A67"/>
    <w:rsid w:val="00D663A8"/>
    <w:rsid w:val="00D80E7D"/>
    <w:rsid w:val="00D953EA"/>
    <w:rsid w:val="00DD5D8E"/>
    <w:rsid w:val="00DD6317"/>
    <w:rsid w:val="00DE5623"/>
    <w:rsid w:val="00DE6740"/>
    <w:rsid w:val="00DF18C9"/>
    <w:rsid w:val="00E05BE7"/>
    <w:rsid w:val="00E24219"/>
    <w:rsid w:val="00E3786A"/>
    <w:rsid w:val="00E4392C"/>
    <w:rsid w:val="00E537F0"/>
    <w:rsid w:val="00E55ABC"/>
    <w:rsid w:val="00E621D2"/>
    <w:rsid w:val="00E9785D"/>
    <w:rsid w:val="00EA0BF2"/>
    <w:rsid w:val="00EC42AE"/>
    <w:rsid w:val="00ED44C1"/>
    <w:rsid w:val="00EE044A"/>
    <w:rsid w:val="00F01A2D"/>
    <w:rsid w:val="00F26727"/>
    <w:rsid w:val="00F27005"/>
    <w:rsid w:val="00F31CC8"/>
    <w:rsid w:val="00F331AB"/>
    <w:rsid w:val="00F51269"/>
    <w:rsid w:val="00F670A2"/>
    <w:rsid w:val="00F717FF"/>
    <w:rsid w:val="00F808EA"/>
    <w:rsid w:val="00F80C2A"/>
    <w:rsid w:val="00F86556"/>
    <w:rsid w:val="00FC0A16"/>
    <w:rsid w:val="00FC1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character" w:styleId="Hyperlink">
    <w:name w:val="Hyperlink"/>
    <w:basedOn w:val="DefaultParagraphFont"/>
    <w:rsid w:val="003D2019"/>
    <w:rPr>
      <w:color w:val="0000FF"/>
      <w:u w:val="single"/>
    </w:rPr>
  </w:style>
  <w:style w:type="paragraph" w:styleId="BodyTextIndent">
    <w:name w:val="Body Text Indent"/>
    <w:basedOn w:val="Normal"/>
    <w:rsid w:val="00D232D5"/>
    <w:pPr>
      <w:tabs>
        <w:tab w:val="left" w:pos="360"/>
      </w:tabs>
      <w:overflowPunct/>
      <w:autoSpaceDE/>
      <w:autoSpaceDN/>
      <w:adjustRightInd/>
      <w:ind w:firstLine="360"/>
      <w:textAlignment w:val="auto"/>
    </w:pPr>
    <w:rPr>
      <w:szCs w:val="24"/>
    </w:rPr>
  </w:style>
  <w:style w:type="character" w:customStyle="1" w:styleId="sup">
    <w:name w:val="sup"/>
    <w:basedOn w:val="DefaultParagraphFont"/>
    <w:rsid w:val="000A3251"/>
  </w:style>
  <w:style w:type="paragraph" w:styleId="ListParagraph">
    <w:name w:val="List Paragraph"/>
    <w:basedOn w:val="Normal"/>
    <w:uiPriority w:val="34"/>
    <w:qFormat/>
    <w:rsid w:val="00B712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rsid w:val="00862C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5997"/>
    <w:pPr>
      <w:keepNext/>
      <w:outlineLvl w:val="1"/>
    </w:pPr>
    <w:rPr>
      <w:b/>
    </w:rPr>
  </w:style>
  <w:style w:type="paragraph" w:styleId="Heading3">
    <w:name w:val="heading 3"/>
    <w:basedOn w:val="Normal"/>
    <w:next w:val="Normal"/>
    <w:qFormat/>
    <w:rsid w:val="00B65997"/>
    <w:pPr>
      <w:keepNext/>
      <w:overflowPunct/>
      <w:autoSpaceDE/>
      <w:autoSpaceDN/>
      <w:adjustRightInd/>
      <w:spacing w:before="240" w:after="60"/>
      <w:textAlignment w:val="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semiHidden/>
    <w:rsid w:val="000A7912"/>
    <w:rPr>
      <w:rFonts w:ascii="Tahoma" w:hAnsi="Tahoma" w:cs="Tahoma"/>
      <w:sz w:val="16"/>
      <w:szCs w:val="16"/>
    </w:rPr>
  </w:style>
  <w:style w:type="paragraph" w:styleId="ListBullet">
    <w:name w:val="List Bullet"/>
    <w:basedOn w:val="Normal"/>
    <w:autoRedefine/>
    <w:rsid w:val="00B65997"/>
    <w:pPr>
      <w:overflowPunct/>
      <w:autoSpaceDE/>
      <w:autoSpaceDN/>
      <w:adjustRightInd/>
      <w:textAlignment w:val="auto"/>
    </w:pPr>
    <w:rPr>
      <w:caps/>
    </w:rPr>
  </w:style>
  <w:style w:type="character" w:styleId="Hyperlink">
    <w:name w:val="Hyperlink"/>
    <w:basedOn w:val="DefaultParagraphFont"/>
    <w:rsid w:val="003D2019"/>
    <w:rPr>
      <w:color w:val="0000FF"/>
      <w:u w:val="single"/>
    </w:rPr>
  </w:style>
  <w:style w:type="paragraph" w:styleId="BodyTextIndent">
    <w:name w:val="Body Text Indent"/>
    <w:basedOn w:val="Normal"/>
    <w:rsid w:val="00D232D5"/>
    <w:pPr>
      <w:tabs>
        <w:tab w:val="left" w:pos="360"/>
      </w:tabs>
      <w:overflowPunct/>
      <w:autoSpaceDE/>
      <w:autoSpaceDN/>
      <w:adjustRightInd/>
      <w:ind w:firstLine="360"/>
      <w:textAlignment w:val="auto"/>
    </w:pPr>
    <w:rPr>
      <w:szCs w:val="24"/>
    </w:rPr>
  </w:style>
  <w:style w:type="character" w:customStyle="1" w:styleId="sup">
    <w:name w:val="sup"/>
    <w:basedOn w:val="DefaultParagraphFont"/>
    <w:rsid w:val="000A3251"/>
  </w:style>
  <w:style w:type="paragraph" w:styleId="ListParagraph">
    <w:name w:val="List Paragraph"/>
    <w:basedOn w:val="Normal"/>
    <w:uiPriority w:val="34"/>
    <w:qFormat/>
    <w:rsid w:val="00B71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0157">
      <w:bodyDiv w:val="1"/>
      <w:marLeft w:val="0"/>
      <w:marRight w:val="0"/>
      <w:marTop w:val="0"/>
      <w:marBottom w:val="0"/>
      <w:divBdr>
        <w:top w:val="none" w:sz="0" w:space="0" w:color="auto"/>
        <w:left w:val="none" w:sz="0" w:space="0" w:color="auto"/>
        <w:bottom w:val="none" w:sz="0" w:space="0" w:color="auto"/>
        <w:right w:val="none" w:sz="0" w:space="0" w:color="auto"/>
      </w:divBdr>
      <w:divsChild>
        <w:div w:id="1563321544">
          <w:marLeft w:val="0"/>
          <w:marRight w:val="0"/>
          <w:marTop w:val="0"/>
          <w:marBottom w:val="0"/>
          <w:divBdr>
            <w:top w:val="none" w:sz="0" w:space="0" w:color="auto"/>
            <w:left w:val="none" w:sz="0" w:space="0" w:color="auto"/>
            <w:bottom w:val="none" w:sz="0" w:space="0" w:color="auto"/>
            <w:right w:val="none" w:sz="0" w:space="0" w:color="auto"/>
          </w:divBdr>
          <w:divsChild>
            <w:div w:id="206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4463">
      <w:bodyDiv w:val="1"/>
      <w:marLeft w:val="0"/>
      <w:marRight w:val="0"/>
      <w:marTop w:val="0"/>
      <w:marBottom w:val="0"/>
      <w:divBdr>
        <w:top w:val="none" w:sz="0" w:space="0" w:color="auto"/>
        <w:left w:val="none" w:sz="0" w:space="0" w:color="auto"/>
        <w:bottom w:val="none" w:sz="0" w:space="0" w:color="auto"/>
        <w:right w:val="none" w:sz="0" w:space="0" w:color="auto"/>
      </w:divBdr>
    </w:div>
    <w:div w:id="347103491">
      <w:bodyDiv w:val="1"/>
      <w:marLeft w:val="0"/>
      <w:marRight w:val="0"/>
      <w:marTop w:val="0"/>
      <w:marBottom w:val="0"/>
      <w:divBdr>
        <w:top w:val="none" w:sz="0" w:space="0" w:color="auto"/>
        <w:left w:val="none" w:sz="0" w:space="0" w:color="auto"/>
        <w:bottom w:val="none" w:sz="0" w:space="0" w:color="auto"/>
        <w:right w:val="none" w:sz="0" w:space="0" w:color="auto"/>
      </w:divBdr>
    </w:div>
    <w:div w:id="413744592">
      <w:bodyDiv w:val="1"/>
      <w:marLeft w:val="0"/>
      <w:marRight w:val="0"/>
      <w:marTop w:val="0"/>
      <w:marBottom w:val="0"/>
      <w:divBdr>
        <w:top w:val="none" w:sz="0" w:space="0" w:color="auto"/>
        <w:left w:val="none" w:sz="0" w:space="0" w:color="auto"/>
        <w:bottom w:val="none" w:sz="0" w:space="0" w:color="auto"/>
        <w:right w:val="none" w:sz="0" w:space="0" w:color="auto"/>
      </w:divBdr>
      <w:divsChild>
        <w:div w:id="2002923474">
          <w:marLeft w:val="0"/>
          <w:marRight w:val="0"/>
          <w:marTop w:val="0"/>
          <w:marBottom w:val="0"/>
          <w:divBdr>
            <w:top w:val="none" w:sz="0" w:space="0" w:color="auto"/>
            <w:left w:val="none" w:sz="0" w:space="0" w:color="auto"/>
            <w:bottom w:val="none" w:sz="0" w:space="0" w:color="auto"/>
            <w:right w:val="none" w:sz="0" w:space="0" w:color="auto"/>
          </w:divBdr>
          <w:divsChild>
            <w:div w:id="7595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1927">
      <w:bodyDiv w:val="1"/>
      <w:marLeft w:val="0"/>
      <w:marRight w:val="0"/>
      <w:marTop w:val="0"/>
      <w:marBottom w:val="0"/>
      <w:divBdr>
        <w:top w:val="none" w:sz="0" w:space="0" w:color="auto"/>
        <w:left w:val="none" w:sz="0" w:space="0" w:color="auto"/>
        <w:bottom w:val="none" w:sz="0" w:space="0" w:color="auto"/>
        <w:right w:val="none" w:sz="0" w:space="0" w:color="auto"/>
      </w:divBdr>
      <w:divsChild>
        <w:div w:id="1329405195">
          <w:marLeft w:val="0"/>
          <w:marRight w:val="0"/>
          <w:marTop w:val="0"/>
          <w:marBottom w:val="0"/>
          <w:divBdr>
            <w:top w:val="none" w:sz="0" w:space="0" w:color="auto"/>
            <w:left w:val="none" w:sz="0" w:space="0" w:color="auto"/>
            <w:bottom w:val="none" w:sz="0" w:space="0" w:color="auto"/>
            <w:right w:val="none" w:sz="0" w:space="0" w:color="auto"/>
          </w:divBdr>
          <w:divsChild>
            <w:div w:id="2525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2397">
      <w:bodyDiv w:val="1"/>
      <w:marLeft w:val="0"/>
      <w:marRight w:val="0"/>
      <w:marTop w:val="0"/>
      <w:marBottom w:val="0"/>
      <w:divBdr>
        <w:top w:val="none" w:sz="0" w:space="0" w:color="auto"/>
        <w:left w:val="none" w:sz="0" w:space="0" w:color="auto"/>
        <w:bottom w:val="none" w:sz="0" w:space="0" w:color="auto"/>
        <w:right w:val="none" w:sz="0" w:space="0" w:color="auto"/>
      </w:divBdr>
      <w:divsChild>
        <w:div w:id="1373766911">
          <w:marLeft w:val="0"/>
          <w:marRight w:val="0"/>
          <w:marTop w:val="0"/>
          <w:marBottom w:val="0"/>
          <w:divBdr>
            <w:top w:val="none" w:sz="0" w:space="0" w:color="auto"/>
            <w:left w:val="none" w:sz="0" w:space="0" w:color="auto"/>
            <w:bottom w:val="none" w:sz="0" w:space="0" w:color="auto"/>
            <w:right w:val="none" w:sz="0" w:space="0" w:color="auto"/>
          </w:divBdr>
          <w:divsChild>
            <w:div w:id="14783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4582B-BB8D-44F4-93AD-C56B15C6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YOUR FAILURES AND GOD'S GRACE</vt:lpstr>
    </vt:vector>
  </TitlesOfParts>
  <Company>Dell Computer Corporation</Company>
  <LinksUpToDate>false</LinksUpToDate>
  <CharactersWithSpaces>2622</CharactersWithSpaces>
  <SharedDoc>false</SharedDoc>
  <HLinks>
    <vt:vector size="6" baseType="variant">
      <vt:variant>
        <vt:i4>2883606</vt:i4>
      </vt:variant>
      <vt:variant>
        <vt:i4>0</vt:i4>
      </vt:variant>
      <vt:variant>
        <vt:i4>0</vt:i4>
      </vt:variant>
      <vt:variant>
        <vt:i4>5</vt:i4>
      </vt:variant>
      <vt:variant>
        <vt:lpwstr>mailto:lightandlife@stmarkdc.org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FAILURES AND GOD'S GRACE</dc:title>
  <dc:creator>Anna Hall</dc:creator>
  <cp:lastModifiedBy>Fr. Anthony Messeh</cp:lastModifiedBy>
  <cp:revision>6</cp:revision>
  <cp:lastPrinted>2008-06-22T13:20:00Z</cp:lastPrinted>
  <dcterms:created xsi:type="dcterms:W3CDTF">2011-04-09T22:41:00Z</dcterms:created>
  <dcterms:modified xsi:type="dcterms:W3CDTF">2011-04-10T00:37:00Z</dcterms:modified>
</cp:coreProperties>
</file>